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3CA26" w14:textId="4F51FF3D" w:rsidR="00270F81" w:rsidRPr="00197FAF" w:rsidRDefault="00D05841" w:rsidP="00C42FFA">
      <w:pPr>
        <w:spacing w:after="240" w:line="264" w:lineRule="auto"/>
        <w:rPr>
          <w:rFonts w:asciiTheme="minorHAnsi" w:hAnsiTheme="minorHAnsi" w:cstheme="minorHAnsi"/>
          <w:b/>
          <w:color w:val="046938"/>
          <w:szCs w:val="22"/>
          <w:lang w:val="fr-CA"/>
        </w:rPr>
        <w:sectPr w:rsidR="00270F81" w:rsidRPr="00197FAF" w:rsidSect="00AD6E46">
          <w:headerReference w:type="default" r:id="rId11"/>
          <w:footerReference w:type="even" r:id="rId12"/>
          <w:footerReference w:type="default" r:id="rId13"/>
          <w:pgSz w:w="12240" w:h="15840"/>
          <w:pgMar w:top="2064" w:right="1701" w:bottom="1497" w:left="1701" w:header="708" w:footer="708" w:gutter="0"/>
          <w:cols w:space="708"/>
          <w:docGrid w:linePitch="360"/>
        </w:sectPr>
      </w:pPr>
      <w:r w:rsidRPr="00197FAF">
        <w:rPr>
          <w:noProof/>
          <w:lang w:val="fr-CA" w:eastAsia="fr-CA"/>
        </w:rPr>
        <w:drawing>
          <wp:anchor distT="0" distB="0" distL="114300" distR="114300" simplePos="0" relativeHeight="251658245" behindDoc="0" locked="0" layoutInCell="1" allowOverlap="1" wp14:anchorId="31D3F363" wp14:editId="698244B3">
            <wp:simplePos x="0" y="0"/>
            <wp:positionH relativeFrom="column">
              <wp:posOffset>3526790</wp:posOffset>
            </wp:positionH>
            <wp:positionV relativeFrom="page">
              <wp:posOffset>402590</wp:posOffset>
            </wp:positionV>
            <wp:extent cx="2073910" cy="431165"/>
            <wp:effectExtent l="0" t="0" r="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pac_f_c_300-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73910" cy="431165"/>
                    </a:xfrm>
                    <a:prstGeom prst="rect">
                      <a:avLst/>
                    </a:prstGeom>
                  </pic:spPr>
                </pic:pic>
              </a:graphicData>
            </a:graphic>
            <wp14:sizeRelH relativeFrom="page">
              <wp14:pctWidth>0</wp14:pctWidth>
            </wp14:sizeRelH>
            <wp14:sizeRelV relativeFrom="page">
              <wp14:pctHeight>0</wp14:pctHeight>
            </wp14:sizeRelV>
          </wp:anchor>
        </w:drawing>
      </w:r>
      <w:r w:rsidR="00FC01A1" w:rsidRPr="00197FAF">
        <w:rPr>
          <w:noProof/>
          <w:color w:val="0070C0"/>
          <w:sz w:val="44"/>
          <w:szCs w:val="44"/>
          <w:lang w:val="fr-CA"/>
        </w:rPr>
        <mc:AlternateContent>
          <mc:Choice Requires="wps">
            <w:drawing>
              <wp:anchor distT="0" distB="0" distL="114300" distR="114300" simplePos="0" relativeHeight="251658241" behindDoc="0" locked="0" layoutInCell="1" allowOverlap="1" wp14:anchorId="312ED397" wp14:editId="05BFBE23">
                <wp:simplePos x="0" y="0"/>
                <wp:positionH relativeFrom="column">
                  <wp:posOffset>-76835</wp:posOffset>
                </wp:positionH>
                <wp:positionV relativeFrom="paragraph">
                  <wp:posOffset>-66040</wp:posOffset>
                </wp:positionV>
                <wp:extent cx="6299200" cy="149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299200" cy="1498600"/>
                        </a:xfrm>
                        <a:prstGeom prst="rect">
                          <a:avLst/>
                        </a:prstGeom>
                        <a:noFill/>
                        <a:ln w="6350">
                          <a:noFill/>
                        </a:ln>
                      </wps:spPr>
                      <wps:txbx>
                        <w:txbxContent>
                          <w:p w14:paraId="66AFECBF" w14:textId="6D80B3DA" w:rsidR="00FC01A1" w:rsidRDefault="00FC01A1" w:rsidP="00FC01A1">
                            <w:pPr>
                              <w:spacing w:before="60"/>
                              <w:rPr>
                                <w:rFonts w:ascii="Montserrat" w:hAnsi="Montserrat" w:cstheme="minorHAnsi"/>
                                <w:color w:val="0070C0"/>
                                <w:sz w:val="36"/>
                                <w:szCs w:val="36"/>
                                <w:lang w:val="fr-CA"/>
                              </w:rPr>
                            </w:pPr>
                            <w:r w:rsidRPr="00FC01A1">
                              <w:rPr>
                                <w:rFonts w:ascii="Montserrat" w:hAnsi="Montserrat" w:cstheme="minorHAnsi"/>
                                <w:color w:val="0070C0"/>
                                <w:sz w:val="36"/>
                                <w:szCs w:val="36"/>
                                <w:lang w:val="fr-CA"/>
                              </w:rPr>
                              <w:t>Dépistage du cancer du poumon</w:t>
                            </w:r>
                          </w:p>
                          <w:p w14:paraId="1E9DD055" w14:textId="03831F52" w:rsidR="00FC01A1" w:rsidRPr="00197FAF" w:rsidRDefault="00FC01A1" w:rsidP="00FC01A1">
                            <w:pPr>
                              <w:rPr>
                                <w:rFonts w:ascii="Montserrat" w:hAnsi="Montserrat" w:cstheme="minorHAnsi"/>
                                <w:b/>
                                <w:color w:val="0070C0"/>
                                <w:sz w:val="36"/>
                                <w:szCs w:val="36"/>
                                <w:lang w:val="fr-CA"/>
                              </w:rPr>
                            </w:pPr>
                            <w:proofErr w:type="gramStart"/>
                            <w:r w:rsidRPr="00FC01A1">
                              <w:rPr>
                                <w:rFonts w:ascii="Montserrat" w:hAnsi="Montserrat" w:cstheme="minorHAnsi"/>
                                <w:color w:val="0070C0"/>
                                <w:sz w:val="36"/>
                                <w:szCs w:val="36"/>
                                <w:lang w:val="fr-CA"/>
                              </w:rPr>
                              <w:t>par</w:t>
                            </w:r>
                            <w:proofErr w:type="gramEnd"/>
                            <w:r w:rsidRPr="00FC01A1">
                              <w:rPr>
                                <w:rFonts w:ascii="Montserrat" w:hAnsi="Montserrat" w:cstheme="minorHAnsi"/>
                                <w:color w:val="0070C0"/>
                                <w:sz w:val="36"/>
                                <w:szCs w:val="36"/>
                                <w:lang w:val="fr-CA"/>
                              </w:rPr>
                              <w:t xml:space="preserve"> tomodensitométrie à faible dose</w:t>
                            </w:r>
                          </w:p>
                          <w:p w14:paraId="2F3EE291" w14:textId="77777777" w:rsidR="00FC01A1" w:rsidRPr="00FC01A1" w:rsidRDefault="00FC01A1" w:rsidP="00FC01A1">
                            <w:pPr>
                              <w:spacing w:before="60" w:line="264" w:lineRule="auto"/>
                              <w:rPr>
                                <w:rFonts w:ascii="Montserrat SemiBold" w:hAnsi="Montserrat SemiBold" w:cstheme="minorHAnsi"/>
                                <w:b/>
                                <w:color w:val="046938"/>
                                <w:szCs w:val="22"/>
                                <w:lang w:val="fr-CA"/>
                              </w:rPr>
                            </w:pPr>
                            <w:r w:rsidRPr="00FC01A1">
                              <w:rPr>
                                <w:rFonts w:ascii="Montserrat SemiBold" w:hAnsi="Montserrat SemiBold" w:cstheme="minorHAnsi"/>
                                <w:b/>
                                <w:color w:val="046938"/>
                                <w:szCs w:val="22"/>
                                <w:lang w:val="fr-CA"/>
                              </w:rPr>
                              <w:t>Orientations aux fins d’élaboration d’une analyse de rentabilité</w:t>
                            </w:r>
                          </w:p>
                          <w:p w14:paraId="60E2B495" w14:textId="1A91FC17" w:rsidR="00C42FFA" w:rsidRPr="007064FF" w:rsidRDefault="007064FF" w:rsidP="00C3572A">
                            <w:pPr>
                              <w:spacing w:before="60" w:line="264" w:lineRule="auto"/>
                              <w:rPr>
                                <w:rFonts w:ascii="Montserrat Light" w:hAnsi="Montserrat Light" w:cstheme="minorHAnsi"/>
                                <w:color w:val="046938"/>
                                <w:sz w:val="18"/>
                                <w:szCs w:val="18"/>
                              </w:rPr>
                            </w:pPr>
                            <w:r w:rsidRPr="007064FF">
                              <w:rPr>
                                <w:rFonts w:ascii="Montserrat Light" w:hAnsi="Montserrat Light" w:cstheme="minorHAnsi"/>
                                <w:color w:val="046938"/>
                                <w:sz w:val="18"/>
                                <w:szCs w:val="18"/>
                              </w:rPr>
                              <w:t>MAR</w:t>
                            </w:r>
                            <w:r w:rsidR="00FC01A1">
                              <w:rPr>
                                <w:rFonts w:ascii="Montserrat Light" w:hAnsi="Montserrat Light" w:cstheme="minorHAnsi"/>
                                <w:color w:val="046938"/>
                                <w:sz w:val="18"/>
                                <w:szCs w:val="18"/>
                              </w:rPr>
                              <w:t>S</w:t>
                            </w:r>
                            <w:r w:rsidRPr="007064FF">
                              <w:rPr>
                                <w:rFonts w:ascii="Montserrat Light" w:hAnsi="Montserrat Light" w:cstheme="minorHAnsi"/>
                                <w:color w:val="046938"/>
                                <w:sz w:val="18"/>
                                <w:szCs w:val="18"/>
                              </w:rPr>
                              <w:t xml:space="preserve"> 2020</w:t>
                            </w:r>
                            <w:r w:rsidR="00C42FFA" w:rsidRPr="007064FF">
                              <w:rPr>
                                <w:rFonts w:ascii="Montserrat Light" w:hAnsi="Montserrat Light" w:cstheme="minorHAnsi"/>
                                <w:color w:val="046938"/>
                                <w:sz w:val="18"/>
                                <w:szCs w:val="18"/>
                              </w:rPr>
                              <w:t xml:space="preserve"> </w:t>
                            </w:r>
                          </w:p>
                          <w:p w14:paraId="2BD91FD7" w14:textId="77777777" w:rsidR="00C42FFA" w:rsidRDefault="00C42F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ED397" id="_x0000_t202" coordsize="21600,21600" o:spt="202" path="m,l,21600r21600,l21600,xe">
                <v:stroke joinstyle="miter"/>
                <v:path gradientshapeok="t" o:connecttype="rect"/>
              </v:shapetype>
              <v:shape id="Text Box 3" o:spid="_x0000_s1026" type="#_x0000_t202" style="position:absolute;margin-left:-6.05pt;margin-top:-5.2pt;width:496pt;height:1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RpLAIAAFIEAAAOAAAAZHJzL2Uyb0RvYy54bWysVEtvGjEQvlfqf7B8L8srNKxYIpqIqlKU&#10;RIIoZ+O12ZVsj2sbdumv79i7EJT2VPVi5rXz+L4ZFnetVuQonK/BFHQ0GFIiDIeyNvuCvm7XX24p&#10;8YGZkikwoqAn4end8vOnRWNzMYYKVCkcwSTG540taBWCzbPM80po5gdghUGnBKdZQNXts9KxBrNr&#10;lY2Hw1nWgCutAy68R+tD56TLlF9KwcOzlF4EogqKvYX0uvTu4pstFyzfO2armvdtsH/oQrPaYNFL&#10;qgcWGDm4+o9UuuYOPMgw4KAzkLLmIs2A04yGH6bZVMyKNAuC4+0FJv//0vKn44sjdVnQCSWGaaRo&#10;K9pAvkFLJhGdxvocgzYWw0KLZmT5bPdojEO30un4i+MQ9CPOpwu2MRlH42w8nyNhlHD0jabz2xkq&#10;mD97/9w6H74L0CQKBXVIXsKUHR996ELPIbGagXWtVCJQGdJgicnNMH1w8WByZbBGHKJrNkqh3bX9&#10;ZDsoTziYg24xvOXrGos/Mh9emMNNwIZxu8MzPlIBFoFeoqQC9+tv9hiPBKGXkgY3q6D+54E5QYn6&#10;YZC6+Wg6jauYlOnN1zEq7tqzu/aYg74HXN4R3pHlSYzxQZ1F6UC/4RGsYlV0McOxdkHDWbwP3b7j&#10;EXGxWqUgXD7LwqPZWB5TRzgjtNv2jTnb4x+Quic47yDLP9DQxXZErA4BZJ04igB3qPa44+Imlvsj&#10;i5dxraeo97+C5W8AAAD//wMAUEsDBBQABgAIAAAAIQC27bu14gAAAAsBAAAPAAAAZHJzL2Rvd25y&#10;ZXYueG1sTI9NS8NAEIbvgv9hGcFbu8liaxOzKSVQBNFDay/eJtlpEtyPmN220V/v9qS3Gebhnect&#10;1pPR7Eyj752VkM4TYGQbp3rbSji8b2crYD6gVaidJQnf5GFd3t4UmCt3sTs670PLYoj1OUroQhhy&#10;zn3TkUE/dwPZeDu60WCI69hyNeIlhhvNRZIsucHexg8dDlR11HzuT0bCS7V9w10tzOpHV8+vx83w&#10;dfhYSHl/N22egAWawh8MV/2oDmV0qt3JKs+0hFkq0oheh+QBWCSyxywDVksQYrEEXhb8f4fyFwAA&#10;//8DAFBLAQItABQABgAIAAAAIQC2gziS/gAAAOEBAAATAAAAAAAAAAAAAAAAAAAAAABbQ29udGVu&#10;dF9UeXBlc10ueG1sUEsBAi0AFAAGAAgAAAAhADj9If/WAAAAlAEAAAsAAAAAAAAAAAAAAAAALwEA&#10;AF9yZWxzLy5yZWxzUEsBAi0AFAAGAAgAAAAhAKP1dGksAgAAUgQAAA4AAAAAAAAAAAAAAAAALgIA&#10;AGRycy9lMm9Eb2MueG1sUEsBAi0AFAAGAAgAAAAhALbtu7XiAAAACwEAAA8AAAAAAAAAAAAAAAAA&#10;hgQAAGRycy9kb3ducmV2LnhtbFBLBQYAAAAABAAEAPMAAACVBQAAAAA=&#10;" filled="f" stroked="f" strokeweight=".5pt">
                <v:textbox>
                  <w:txbxContent>
                    <w:p w14:paraId="66AFECBF" w14:textId="6D80B3DA" w:rsidR="00FC01A1" w:rsidRDefault="00FC01A1" w:rsidP="00FC01A1">
                      <w:pPr>
                        <w:spacing w:before="60"/>
                        <w:rPr>
                          <w:rFonts w:ascii="Montserrat" w:hAnsi="Montserrat" w:cstheme="minorHAnsi"/>
                          <w:color w:val="0070C0"/>
                          <w:sz w:val="36"/>
                          <w:szCs w:val="36"/>
                          <w:lang w:val="fr-CA"/>
                        </w:rPr>
                      </w:pPr>
                      <w:r w:rsidRPr="00FC01A1">
                        <w:rPr>
                          <w:rFonts w:ascii="Montserrat" w:hAnsi="Montserrat" w:cstheme="minorHAnsi"/>
                          <w:color w:val="0070C0"/>
                          <w:sz w:val="36"/>
                          <w:szCs w:val="36"/>
                          <w:lang w:val="fr-CA"/>
                        </w:rPr>
                        <w:t>Dépistage du cancer du poumon</w:t>
                      </w:r>
                    </w:p>
                    <w:p w14:paraId="1E9DD055" w14:textId="03831F52" w:rsidR="00FC01A1" w:rsidRPr="00197FAF" w:rsidRDefault="00FC01A1" w:rsidP="00FC01A1">
                      <w:pPr>
                        <w:rPr>
                          <w:rFonts w:ascii="Montserrat" w:hAnsi="Montserrat" w:cstheme="minorHAnsi"/>
                          <w:b/>
                          <w:color w:val="0070C0"/>
                          <w:sz w:val="36"/>
                          <w:szCs w:val="36"/>
                          <w:lang w:val="fr-CA"/>
                        </w:rPr>
                      </w:pPr>
                      <w:proofErr w:type="gramStart"/>
                      <w:r w:rsidRPr="00FC01A1">
                        <w:rPr>
                          <w:rFonts w:ascii="Montserrat" w:hAnsi="Montserrat" w:cstheme="minorHAnsi"/>
                          <w:color w:val="0070C0"/>
                          <w:sz w:val="36"/>
                          <w:szCs w:val="36"/>
                          <w:lang w:val="fr-CA"/>
                        </w:rPr>
                        <w:t>par</w:t>
                      </w:r>
                      <w:proofErr w:type="gramEnd"/>
                      <w:r w:rsidRPr="00FC01A1">
                        <w:rPr>
                          <w:rFonts w:ascii="Montserrat" w:hAnsi="Montserrat" w:cstheme="minorHAnsi"/>
                          <w:color w:val="0070C0"/>
                          <w:sz w:val="36"/>
                          <w:szCs w:val="36"/>
                          <w:lang w:val="fr-CA"/>
                        </w:rPr>
                        <w:t xml:space="preserve"> tomodensitométrie à faible dose</w:t>
                      </w:r>
                    </w:p>
                    <w:p w14:paraId="2F3EE291" w14:textId="77777777" w:rsidR="00FC01A1" w:rsidRPr="00FC01A1" w:rsidRDefault="00FC01A1" w:rsidP="00FC01A1">
                      <w:pPr>
                        <w:spacing w:before="60" w:line="264" w:lineRule="auto"/>
                        <w:rPr>
                          <w:rFonts w:ascii="Montserrat SemiBold" w:hAnsi="Montserrat SemiBold" w:cstheme="minorHAnsi"/>
                          <w:b/>
                          <w:color w:val="046938"/>
                          <w:szCs w:val="22"/>
                          <w:lang w:val="fr-CA"/>
                        </w:rPr>
                      </w:pPr>
                      <w:r w:rsidRPr="00FC01A1">
                        <w:rPr>
                          <w:rFonts w:ascii="Montserrat SemiBold" w:hAnsi="Montserrat SemiBold" w:cstheme="minorHAnsi"/>
                          <w:b/>
                          <w:color w:val="046938"/>
                          <w:szCs w:val="22"/>
                          <w:lang w:val="fr-CA"/>
                        </w:rPr>
                        <w:t>Orientations aux fins d’élaboration d’une analyse de rentabilité</w:t>
                      </w:r>
                    </w:p>
                    <w:p w14:paraId="60E2B495" w14:textId="1A91FC17" w:rsidR="00C42FFA" w:rsidRPr="007064FF" w:rsidRDefault="007064FF" w:rsidP="00C3572A">
                      <w:pPr>
                        <w:spacing w:before="60" w:line="264" w:lineRule="auto"/>
                        <w:rPr>
                          <w:rFonts w:ascii="Montserrat Light" w:hAnsi="Montserrat Light" w:cstheme="minorHAnsi"/>
                          <w:color w:val="046938"/>
                          <w:sz w:val="18"/>
                          <w:szCs w:val="18"/>
                        </w:rPr>
                      </w:pPr>
                      <w:r w:rsidRPr="007064FF">
                        <w:rPr>
                          <w:rFonts w:ascii="Montserrat Light" w:hAnsi="Montserrat Light" w:cstheme="minorHAnsi"/>
                          <w:color w:val="046938"/>
                          <w:sz w:val="18"/>
                          <w:szCs w:val="18"/>
                        </w:rPr>
                        <w:t>MAR</w:t>
                      </w:r>
                      <w:r w:rsidR="00FC01A1">
                        <w:rPr>
                          <w:rFonts w:ascii="Montserrat Light" w:hAnsi="Montserrat Light" w:cstheme="minorHAnsi"/>
                          <w:color w:val="046938"/>
                          <w:sz w:val="18"/>
                          <w:szCs w:val="18"/>
                        </w:rPr>
                        <w:t>S</w:t>
                      </w:r>
                      <w:r w:rsidRPr="007064FF">
                        <w:rPr>
                          <w:rFonts w:ascii="Montserrat Light" w:hAnsi="Montserrat Light" w:cstheme="minorHAnsi"/>
                          <w:color w:val="046938"/>
                          <w:sz w:val="18"/>
                          <w:szCs w:val="18"/>
                        </w:rPr>
                        <w:t xml:space="preserve"> 2020</w:t>
                      </w:r>
                      <w:r w:rsidR="00C42FFA" w:rsidRPr="007064FF">
                        <w:rPr>
                          <w:rFonts w:ascii="Montserrat Light" w:hAnsi="Montserrat Light" w:cstheme="minorHAnsi"/>
                          <w:color w:val="046938"/>
                          <w:sz w:val="18"/>
                          <w:szCs w:val="18"/>
                        </w:rPr>
                        <w:t xml:space="preserve"> </w:t>
                      </w:r>
                    </w:p>
                    <w:p w14:paraId="2BD91FD7" w14:textId="77777777" w:rsidR="00C42FFA" w:rsidRDefault="00C42FFA"/>
                  </w:txbxContent>
                </v:textbox>
              </v:shape>
            </w:pict>
          </mc:Fallback>
        </mc:AlternateContent>
      </w:r>
      <w:r w:rsidR="00F44210" w:rsidRPr="00197FAF">
        <w:rPr>
          <w:noProof/>
          <w:color w:val="0070C0"/>
          <w:sz w:val="44"/>
          <w:szCs w:val="44"/>
          <w:lang w:val="fr-CA"/>
        </w:rPr>
        <w:drawing>
          <wp:anchor distT="0" distB="0" distL="114300" distR="114300" simplePos="0" relativeHeight="251658240" behindDoc="0" locked="0" layoutInCell="1" allowOverlap="1" wp14:anchorId="37A69A0E" wp14:editId="6455B003">
            <wp:simplePos x="0" y="0"/>
            <wp:positionH relativeFrom="column">
              <wp:posOffset>-1073785</wp:posOffset>
            </wp:positionH>
            <wp:positionV relativeFrom="page">
              <wp:posOffset>-190500</wp:posOffset>
            </wp:positionV>
            <wp:extent cx="7785100" cy="2743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85100" cy="2743200"/>
                    </a:xfrm>
                    <a:prstGeom prst="rect">
                      <a:avLst/>
                    </a:prstGeom>
                  </pic:spPr>
                </pic:pic>
              </a:graphicData>
            </a:graphic>
            <wp14:sizeRelH relativeFrom="page">
              <wp14:pctWidth>0</wp14:pctWidth>
            </wp14:sizeRelH>
            <wp14:sizeRelV relativeFrom="page">
              <wp14:pctHeight>0</wp14:pctHeight>
            </wp14:sizeRelV>
          </wp:anchor>
        </w:drawing>
      </w:r>
      <w:r w:rsidR="00825C6E" w:rsidRPr="00197FAF">
        <w:rPr>
          <w:rFonts w:asciiTheme="minorHAnsi" w:hAnsiTheme="minorHAnsi" w:cstheme="minorHAnsi"/>
          <w:b/>
          <w:color w:val="046938"/>
          <w:szCs w:val="22"/>
          <w:lang w:val="fr-CA"/>
        </w:rPr>
        <w:t xml:space="preserve"> </w:t>
      </w:r>
    </w:p>
    <w:p w14:paraId="31A4F449" w14:textId="3ACED0A6" w:rsidR="00412119" w:rsidRPr="00197FAF" w:rsidRDefault="00412119" w:rsidP="00C822C5">
      <w:pPr>
        <w:spacing w:before="60" w:line="264" w:lineRule="auto"/>
        <w:rPr>
          <w:rFonts w:asciiTheme="minorHAnsi" w:hAnsiTheme="minorHAnsi" w:cstheme="minorHAnsi"/>
          <w:b/>
          <w:color w:val="0070C0"/>
          <w:szCs w:val="22"/>
          <w:lang w:val="fr-CA"/>
        </w:rPr>
      </w:pPr>
    </w:p>
    <w:p w14:paraId="1A68E0BE" w14:textId="77777777" w:rsidR="00270F81" w:rsidRPr="00197FAF" w:rsidRDefault="00270F81" w:rsidP="00270F81">
      <w:pPr>
        <w:pStyle w:val="Paragraphedeliste"/>
        <w:rPr>
          <w:lang w:val="fr-CA"/>
        </w:rPr>
        <w:sectPr w:rsidR="00270F81" w:rsidRPr="00197FAF" w:rsidSect="00270F81">
          <w:type w:val="continuous"/>
          <w:pgSz w:w="12240" w:h="15840"/>
          <w:pgMar w:top="2064" w:right="1701" w:bottom="1497" w:left="1701" w:header="708" w:footer="708" w:gutter="0"/>
          <w:cols w:space="708"/>
          <w:docGrid w:linePitch="360"/>
        </w:sectPr>
      </w:pPr>
    </w:p>
    <w:p w14:paraId="7A991636" w14:textId="77777777" w:rsidR="00DB112F" w:rsidRPr="00197FAF" w:rsidRDefault="00DB112F" w:rsidP="00DB112F">
      <w:pPr>
        <w:pStyle w:val="Paragraphedeliste"/>
        <w:spacing w:before="120"/>
        <w:ind w:left="0" w:hanging="425"/>
        <w:rPr>
          <w:lang w:val="fr-CA"/>
        </w:rPr>
      </w:pPr>
      <w:r w:rsidRPr="00197FAF">
        <w:rPr>
          <w:lang w:val="fr-CA"/>
        </w:rPr>
        <w:t xml:space="preserve">Vue d’ensemble </w:t>
      </w:r>
    </w:p>
    <w:p w14:paraId="09C93E00" w14:textId="2F13A720" w:rsidR="00DB112F" w:rsidRPr="0048762A" w:rsidRDefault="00525DB9" w:rsidP="00D05841">
      <w:pPr>
        <w:spacing w:line="288" w:lineRule="auto"/>
        <w:ind w:right="49"/>
        <w:rPr>
          <w:rFonts w:ascii="Montserrat" w:hAnsi="Montserrat" w:cstheme="minorHAnsi"/>
          <w:color w:val="000000" w:themeColor="text1"/>
          <w:sz w:val="16"/>
          <w:szCs w:val="16"/>
          <w:lang w:val="fr-CA"/>
        </w:rPr>
      </w:pPr>
      <w:r w:rsidRPr="00525DB9">
        <w:rPr>
          <w:rFonts w:ascii="Montserrat" w:hAnsi="Montserrat" w:cstheme="minorHAnsi"/>
          <w:sz w:val="16"/>
          <w:szCs w:val="16"/>
          <w:lang w:val="fr-CA"/>
        </w:rPr>
        <w:t>Au</w:t>
      </w:r>
      <w:r w:rsidR="00DB112F" w:rsidRPr="00525DB9">
        <w:rPr>
          <w:rFonts w:ascii="Montserrat" w:hAnsi="Montserrat" w:cstheme="minorHAnsi"/>
          <w:sz w:val="16"/>
          <w:szCs w:val="16"/>
          <w:lang w:val="fr-CA"/>
        </w:rPr>
        <w:t xml:space="preserve"> </w:t>
      </w:r>
      <w:r w:rsidR="008F18E1" w:rsidRPr="00525DB9">
        <w:rPr>
          <w:rFonts w:ascii="Montserrat" w:hAnsi="Montserrat" w:cstheme="minorHAnsi"/>
          <w:sz w:val="16"/>
          <w:szCs w:val="16"/>
          <w:lang w:val="fr-CA"/>
        </w:rPr>
        <w:t>Québec</w:t>
      </w:r>
      <w:r w:rsidR="00DB112F" w:rsidRPr="00525DB9">
        <w:rPr>
          <w:rFonts w:ascii="Montserrat" w:hAnsi="Montserrat" w:cstheme="minorHAnsi"/>
          <w:sz w:val="16"/>
          <w:szCs w:val="16"/>
          <w:lang w:val="fr-CA"/>
        </w:rPr>
        <w:t xml:space="preserve">, le cancer </w:t>
      </w:r>
      <w:r w:rsidR="00DB112F" w:rsidRPr="009F31EA">
        <w:rPr>
          <w:rFonts w:ascii="Montserrat" w:hAnsi="Montserrat" w:cstheme="minorHAnsi"/>
          <w:color w:val="000000" w:themeColor="text1"/>
          <w:sz w:val="16"/>
          <w:szCs w:val="16"/>
          <w:lang w:val="fr-CA"/>
        </w:rPr>
        <w:t xml:space="preserve">du poumon tue plus de personnes que les cancers </w:t>
      </w:r>
      <w:r w:rsidR="00DB112F" w:rsidRPr="00197FAF">
        <w:rPr>
          <w:rFonts w:ascii="Montserrat" w:hAnsi="Montserrat" w:cstheme="minorHAnsi"/>
          <w:sz w:val="16"/>
          <w:szCs w:val="16"/>
          <w:lang w:val="fr-CA"/>
        </w:rPr>
        <w:t>du</w:t>
      </w:r>
      <w:hyperlink r:id="rId16" w:history="1">
        <w:r w:rsidR="00DB112F" w:rsidRPr="00197FAF">
          <w:rPr>
            <w:rStyle w:val="Lienhypertexte"/>
            <w:rFonts w:ascii="Montserrat" w:hAnsi="Montserrat" w:cstheme="minorHAnsi"/>
            <w:color w:val="auto"/>
            <w:sz w:val="16"/>
            <w:szCs w:val="16"/>
            <w:u w:val="none"/>
            <w:lang w:val="fr-CA"/>
          </w:rPr>
          <w:t xml:space="preserve"> côlon</w:t>
        </w:r>
      </w:hyperlink>
      <w:r w:rsidR="00DB112F" w:rsidRPr="0048762A">
        <w:rPr>
          <w:rFonts w:ascii="Montserrat" w:hAnsi="Montserrat" w:cstheme="minorHAnsi"/>
          <w:color w:val="000000" w:themeColor="text1"/>
          <w:sz w:val="16"/>
          <w:szCs w:val="16"/>
          <w:lang w:val="fr-CA"/>
        </w:rPr>
        <w:t xml:space="preserve">, du sein et de la prostate réunis. L’utilisation de la tomodensitométrie (TDM) à faible dose </w:t>
      </w:r>
      <w:r w:rsidR="00DB112F" w:rsidRPr="009F31EA">
        <w:rPr>
          <w:rFonts w:ascii="Montserrat" w:hAnsi="Montserrat" w:cstheme="minorHAnsi"/>
          <w:color w:val="000000" w:themeColor="text1"/>
          <w:sz w:val="16"/>
          <w:szCs w:val="16"/>
          <w:lang w:val="fr-CA"/>
        </w:rPr>
        <w:t xml:space="preserve">aux fins de détection précoce du cancer du poumon est possible et cliniquement efficace, et des données récentes montrent qu’elle permet de réduire la mortalité. </w:t>
      </w:r>
    </w:p>
    <w:p w14:paraId="4A062D27" w14:textId="77777777" w:rsidR="00DB112F" w:rsidRPr="0048762A" w:rsidRDefault="00DB112F" w:rsidP="00DB112F">
      <w:pPr>
        <w:spacing w:line="288" w:lineRule="auto"/>
        <w:rPr>
          <w:rFonts w:ascii="Montserrat" w:hAnsi="Montserrat" w:cstheme="minorHAnsi"/>
          <w:b/>
          <w:color w:val="000000" w:themeColor="text1"/>
          <w:sz w:val="16"/>
          <w:szCs w:val="16"/>
          <w:lang w:val="fr-CA"/>
        </w:rPr>
      </w:pPr>
    </w:p>
    <w:p w14:paraId="085C2A32" w14:textId="69FF01DD" w:rsidR="00DB112F" w:rsidRPr="0048762A" w:rsidRDefault="00DB112F" w:rsidP="00DB112F">
      <w:pPr>
        <w:spacing w:line="288" w:lineRule="auto"/>
        <w:rPr>
          <w:rFonts w:ascii="Montserrat" w:hAnsi="Montserrat" w:cstheme="minorHAnsi"/>
          <w:color w:val="000000" w:themeColor="text1"/>
          <w:sz w:val="16"/>
          <w:szCs w:val="16"/>
          <w:lang w:val="fr-CA"/>
        </w:rPr>
      </w:pPr>
      <w:r w:rsidRPr="0048762A">
        <w:rPr>
          <w:rFonts w:ascii="Montserrat" w:hAnsi="Montserrat" w:cstheme="minorHAnsi"/>
          <w:color w:val="000000" w:themeColor="text1"/>
          <w:sz w:val="16"/>
          <w:szCs w:val="16"/>
          <w:lang w:val="fr-CA"/>
        </w:rPr>
        <w:t>Le Groupe d’étude canadien sur les soins de santé préventifs (GÉCSSP) recommande le dépistage du cancer du poumon par TDM à faible dose chez les personnes exposées à un risque élevé de cancer du poumon en précisant que le dépistage ne doit être effectué que dans des établissements de soins de santé possédant une expertise du diagnostic précoce et du traitement de cette maladie. Parmi les quatre types de cancer qui, selon les recommandations du groupe de travail, devraient faire l’objet d’un dépistage (cancer du poumon, cancer du sein, cancer colorectal et cancer du col de l’utérus), le cancer du poumon est le seul pour lequel il n’existe aucun programme de dépistage organisé au Canada.</w:t>
      </w:r>
    </w:p>
    <w:p w14:paraId="76F76D2C" w14:textId="77777777" w:rsidR="00DB112F" w:rsidRPr="0048762A" w:rsidRDefault="00DB112F" w:rsidP="00DB112F">
      <w:pPr>
        <w:spacing w:line="288" w:lineRule="auto"/>
        <w:rPr>
          <w:rFonts w:ascii="Montserrat" w:hAnsi="Montserrat" w:cstheme="minorHAnsi"/>
          <w:color w:val="000000" w:themeColor="text1"/>
          <w:sz w:val="16"/>
          <w:szCs w:val="16"/>
          <w:lang w:val="fr-CA"/>
        </w:rPr>
      </w:pPr>
    </w:p>
    <w:p w14:paraId="52CB6960" w14:textId="0D2434C9" w:rsidR="00DB112F" w:rsidRPr="0048762A" w:rsidRDefault="00DB112F" w:rsidP="00DB112F">
      <w:pPr>
        <w:spacing w:line="288" w:lineRule="auto"/>
        <w:rPr>
          <w:rFonts w:ascii="Montserrat" w:hAnsi="Montserrat" w:cstheme="minorHAnsi"/>
          <w:color w:val="000000" w:themeColor="text1"/>
          <w:sz w:val="16"/>
          <w:szCs w:val="16"/>
          <w:lang w:val="fr-CA"/>
        </w:rPr>
      </w:pPr>
      <w:r w:rsidRPr="0048762A">
        <w:rPr>
          <w:rFonts w:ascii="Montserrat" w:hAnsi="Montserrat" w:cstheme="minorHAnsi"/>
          <w:color w:val="000000" w:themeColor="text1"/>
          <w:sz w:val="16"/>
          <w:szCs w:val="16"/>
          <w:lang w:val="fr-CA"/>
        </w:rPr>
        <w:t xml:space="preserve">Le dépistage du cancer du poumon diffère des autres types de dépistage du cancer en ce sens qu’il est recommandé pour un petit groupe de personnes exposées à un risque élevé plutôt que pour une population plus nombreuse présentant un risque moyen en fonction de l’âge et/ou du sexe. Le dépistage du cancer du poumon est également la seule intervention concrète permettant de sauver la vie de personnes qui ont déjà cessé de fumer et qui sont atteintes du cancer du poumon. </w:t>
      </w:r>
    </w:p>
    <w:p w14:paraId="4109C9FA" w14:textId="77777777" w:rsidR="00DB112F" w:rsidRPr="0048762A" w:rsidRDefault="00DB112F" w:rsidP="00DB112F">
      <w:pPr>
        <w:spacing w:line="288" w:lineRule="auto"/>
        <w:rPr>
          <w:rFonts w:ascii="Montserrat" w:hAnsi="Montserrat" w:cstheme="minorHAnsi"/>
          <w:color w:val="000000" w:themeColor="text1"/>
          <w:sz w:val="16"/>
          <w:szCs w:val="16"/>
          <w:lang w:val="fr-CA"/>
        </w:rPr>
      </w:pPr>
    </w:p>
    <w:p w14:paraId="60965DF7" w14:textId="2F96562F" w:rsidR="00DB112F" w:rsidRPr="0048762A" w:rsidRDefault="00DB112F" w:rsidP="00DB112F">
      <w:pPr>
        <w:spacing w:line="288" w:lineRule="auto"/>
        <w:rPr>
          <w:rFonts w:ascii="Montserrat" w:hAnsi="Montserrat" w:cstheme="minorHAnsi"/>
          <w:color w:val="000000" w:themeColor="text1"/>
          <w:sz w:val="16"/>
          <w:szCs w:val="16"/>
          <w:lang w:val="fr-CA"/>
        </w:rPr>
      </w:pPr>
      <w:r w:rsidRPr="0048762A">
        <w:rPr>
          <w:rFonts w:ascii="Montserrat" w:hAnsi="Montserrat" w:cstheme="minorHAnsi"/>
          <w:color w:val="000000" w:themeColor="text1"/>
          <w:sz w:val="16"/>
          <w:szCs w:val="16"/>
          <w:lang w:val="fr-CA"/>
        </w:rPr>
        <w:t xml:space="preserve">Afin de maximiser les avantages potentiels du dépistage du cancer du poumon et de réduire au minimum les risques et les coûts associés aux examens de suivi et aux traitements requis en aval, le dépistage du cancer du poumon devrait être mis en œuvre sous la forme d’un programme organisé axé sur la population. Un tel programme exige l’élaboration d’un parcours de dépistage par TDM à faible dose fondé sur des données probantes et l’utilisation d’algorithmes de prise en charge clinique également fondés sur des données probantes. Ce programme tirera parti de l’infrastructure existante et adoptera des approches utilisées par d’autres programmes de dépistage au Canada et à l’étranger. </w:t>
      </w:r>
    </w:p>
    <w:p w14:paraId="35752529" w14:textId="77777777" w:rsidR="00DB112F" w:rsidRPr="0048762A" w:rsidRDefault="00DB112F" w:rsidP="00DB112F">
      <w:pPr>
        <w:spacing w:line="288" w:lineRule="auto"/>
        <w:rPr>
          <w:rFonts w:ascii="Montserrat" w:hAnsi="Montserrat" w:cstheme="minorHAnsi"/>
          <w:color w:val="000000" w:themeColor="text1"/>
          <w:sz w:val="16"/>
          <w:szCs w:val="16"/>
          <w:lang w:val="fr-CA"/>
        </w:rPr>
      </w:pPr>
    </w:p>
    <w:p w14:paraId="039FC19F" w14:textId="1C187491" w:rsidR="00DB112F" w:rsidRPr="009F31EA" w:rsidRDefault="00DB112F" w:rsidP="00DB112F">
      <w:pPr>
        <w:spacing w:line="288" w:lineRule="auto"/>
        <w:rPr>
          <w:rFonts w:ascii="Montserrat" w:hAnsi="Montserrat" w:cstheme="minorHAnsi"/>
          <w:color w:val="000000" w:themeColor="text1"/>
          <w:sz w:val="16"/>
          <w:szCs w:val="16"/>
          <w:lang w:val="fr-CA"/>
        </w:rPr>
      </w:pPr>
      <w:r w:rsidRPr="0048762A">
        <w:rPr>
          <w:rFonts w:ascii="Montserrat" w:hAnsi="Montserrat" w:cstheme="minorHAnsi"/>
          <w:color w:val="000000" w:themeColor="text1"/>
          <w:sz w:val="16"/>
          <w:szCs w:val="16"/>
          <w:lang w:val="fr-CA"/>
        </w:rPr>
        <w:t xml:space="preserve">La présente note d’information résume les données probantes et les avantages relatifs à la mise en œuvre d’un </w:t>
      </w:r>
      <w:proofErr w:type="gramStart"/>
      <w:r w:rsidRPr="0048762A">
        <w:rPr>
          <w:rFonts w:ascii="Montserrat" w:hAnsi="Montserrat" w:cstheme="minorHAnsi"/>
          <w:color w:val="000000" w:themeColor="text1"/>
          <w:sz w:val="16"/>
          <w:szCs w:val="16"/>
          <w:lang w:val="fr-CA"/>
        </w:rPr>
        <w:t>programme</w:t>
      </w:r>
      <w:proofErr w:type="gramEnd"/>
      <w:r w:rsidRPr="0048762A">
        <w:rPr>
          <w:rFonts w:ascii="Montserrat" w:hAnsi="Montserrat" w:cstheme="minorHAnsi"/>
          <w:color w:val="000000" w:themeColor="text1"/>
          <w:sz w:val="16"/>
          <w:szCs w:val="16"/>
          <w:lang w:val="fr-CA"/>
        </w:rPr>
        <w:t xml:space="preserve"> de dépistage organisé du cancer du </w:t>
      </w:r>
      <w:r w:rsidRPr="002F170C">
        <w:rPr>
          <w:rFonts w:ascii="Montserrat" w:hAnsi="Montserrat" w:cstheme="minorHAnsi"/>
          <w:sz w:val="16"/>
          <w:szCs w:val="16"/>
          <w:lang w:val="fr-CA"/>
        </w:rPr>
        <w:t xml:space="preserve">poumon </w:t>
      </w:r>
      <w:r w:rsidR="002F170C" w:rsidRPr="002F170C">
        <w:rPr>
          <w:rFonts w:ascii="Montserrat" w:hAnsi="Montserrat" w:cstheme="minorHAnsi"/>
          <w:sz w:val="16"/>
          <w:szCs w:val="16"/>
          <w:lang w:val="fr-CA"/>
        </w:rPr>
        <w:t>au</w:t>
      </w:r>
      <w:r w:rsidRPr="002F170C">
        <w:rPr>
          <w:rFonts w:ascii="Montserrat" w:hAnsi="Montserrat" w:cstheme="minorHAnsi"/>
          <w:sz w:val="16"/>
          <w:szCs w:val="16"/>
          <w:lang w:val="fr-CA"/>
        </w:rPr>
        <w:t xml:space="preserve"> </w:t>
      </w:r>
      <w:r w:rsidR="008F18E1" w:rsidRPr="002F170C">
        <w:rPr>
          <w:rFonts w:ascii="Montserrat" w:hAnsi="Montserrat" w:cstheme="minorHAnsi"/>
          <w:sz w:val="16"/>
          <w:szCs w:val="16"/>
          <w:lang w:val="fr-CA"/>
        </w:rPr>
        <w:t>Québec</w:t>
      </w:r>
      <w:r w:rsidRPr="002F170C">
        <w:rPr>
          <w:rFonts w:ascii="Montserrat" w:hAnsi="Montserrat" w:cstheme="minorHAnsi"/>
          <w:sz w:val="16"/>
          <w:szCs w:val="16"/>
          <w:lang w:val="fr-CA"/>
        </w:rPr>
        <w:t xml:space="preserve">. Pour </w:t>
      </w:r>
      <w:r w:rsidRPr="009F31EA">
        <w:rPr>
          <w:rFonts w:ascii="Montserrat" w:hAnsi="Montserrat" w:cstheme="minorHAnsi"/>
          <w:color w:val="000000" w:themeColor="text1"/>
          <w:sz w:val="16"/>
          <w:szCs w:val="16"/>
          <w:lang w:val="fr-CA"/>
        </w:rPr>
        <w:t>plus de renseignements, veuillez consulter le document intitulé « </w:t>
      </w:r>
      <w:r w:rsidRPr="00197FAF">
        <w:rPr>
          <w:rFonts w:ascii="Montserrat" w:hAnsi="Montserrat" w:cstheme="minorHAnsi"/>
          <w:iCs/>
          <w:color w:val="000000" w:themeColor="text1"/>
          <w:sz w:val="16"/>
          <w:szCs w:val="16"/>
          <w:lang w:val="fr-CA"/>
        </w:rPr>
        <w:t>Dépistage du cancer du poumon par tomodensitométrie à faible dose – Orientations aux fins d’élaboration d’une analyse de rentabilité</w:t>
      </w:r>
      <w:r w:rsidRPr="0048762A">
        <w:rPr>
          <w:rFonts w:ascii="Montserrat" w:hAnsi="Montserrat" w:cstheme="minorHAnsi"/>
          <w:b/>
          <w:color w:val="000000" w:themeColor="text1"/>
          <w:sz w:val="16"/>
          <w:szCs w:val="16"/>
          <w:lang w:val="fr-CA"/>
        </w:rPr>
        <w:t> </w:t>
      </w:r>
      <w:r w:rsidRPr="009F31EA">
        <w:rPr>
          <w:rFonts w:ascii="Montserrat" w:hAnsi="Montserrat" w:cstheme="minorHAnsi"/>
          <w:color w:val="000000" w:themeColor="text1"/>
          <w:sz w:val="16"/>
          <w:szCs w:val="16"/>
          <w:lang w:val="fr-CA"/>
        </w:rPr>
        <w:t>».</w:t>
      </w:r>
    </w:p>
    <w:p w14:paraId="10BD5B3F" w14:textId="77777777" w:rsidR="00270F81" w:rsidRPr="00197FAF" w:rsidRDefault="00270F81" w:rsidP="00270F81">
      <w:pPr>
        <w:spacing w:line="288" w:lineRule="auto"/>
        <w:rPr>
          <w:rFonts w:ascii="Montserrat" w:hAnsi="Montserrat" w:cstheme="minorHAnsi"/>
          <w:sz w:val="16"/>
          <w:szCs w:val="16"/>
          <w:lang w:val="fr-CA"/>
        </w:rPr>
      </w:pPr>
    </w:p>
    <w:p w14:paraId="07ED1976" w14:textId="77777777" w:rsidR="007064FF" w:rsidRPr="00197FAF" w:rsidRDefault="007064FF" w:rsidP="00270F81">
      <w:pPr>
        <w:pStyle w:val="Paragraphedeliste"/>
        <w:rPr>
          <w:lang w:val="fr-CA"/>
        </w:rPr>
        <w:sectPr w:rsidR="007064FF" w:rsidRPr="00197FAF" w:rsidSect="007064FF">
          <w:type w:val="continuous"/>
          <w:pgSz w:w="12240" w:h="15840"/>
          <w:pgMar w:top="2064" w:right="1701" w:bottom="1497" w:left="2835" w:header="709" w:footer="709" w:gutter="0"/>
          <w:cols w:space="1008"/>
          <w:docGrid w:linePitch="360"/>
        </w:sectPr>
      </w:pPr>
    </w:p>
    <w:p w14:paraId="537DA0DC" w14:textId="2657D936" w:rsidR="00DB112F" w:rsidRPr="00197FAF" w:rsidRDefault="00DB112F" w:rsidP="00DB112F">
      <w:pPr>
        <w:pStyle w:val="Paragraphedeliste"/>
        <w:spacing w:before="120"/>
        <w:ind w:left="0" w:hanging="425"/>
        <w:rPr>
          <w:lang w:val="fr-CA"/>
        </w:rPr>
      </w:pPr>
      <w:r w:rsidRPr="00197FAF">
        <w:rPr>
          <w:lang w:val="fr-CA"/>
        </w:rPr>
        <w:lastRenderedPageBreak/>
        <w:t xml:space="preserve">Le cancer du poumon </w:t>
      </w:r>
      <w:r w:rsidR="006911CF">
        <w:rPr>
          <w:lang w:val="fr-CA"/>
        </w:rPr>
        <w:t>au</w:t>
      </w:r>
      <w:r w:rsidRPr="00197FAF">
        <w:rPr>
          <w:lang w:val="fr-CA"/>
        </w:rPr>
        <w:t xml:space="preserve"> </w:t>
      </w:r>
      <w:r w:rsidR="008F18E1">
        <w:rPr>
          <w:lang w:val="fr-CA"/>
        </w:rPr>
        <w:t>Qu</w:t>
      </w:r>
      <w:r w:rsidR="001B765B">
        <w:rPr>
          <w:lang w:val="fr-CA"/>
        </w:rPr>
        <w:t>ébec</w:t>
      </w:r>
    </w:p>
    <w:p w14:paraId="77F36695" w14:textId="7FD9A3B1" w:rsidR="00DB112F" w:rsidRPr="0048762A" w:rsidRDefault="00DB112F" w:rsidP="00DB112F">
      <w:pPr>
        <w:spacing w:line="288" w:lineRule="auto"/>
        <w:rPr>
          <w:rFonts w:ascii="Montserrat" w:hAnsi="Montserrat" w:cstheme="minorHAnsi"/>
          <w:color w:val="0070C0"/>
          <w:sz w:val="16"/>
          <w:szCs w:val="16"/>
          <w:lang w:val="fr-CA"/>
        </w:rPr>
      </w:pPr>
      <w:r w:rsidRPr="0048762A">
        <w:rPr>
          <w:rFonts w:ascii="Montserrat" w:hAnsi="Montserrat" w:cstheme="minorHAnsi"/>
          <w:color w:val="000000" w:themeColor="text1"/>
          <w:sz w:val="16"/>
          <w:szCs w:val="16"/>
          <w:lang w:val="fr-CA"/>
        </w:rPr>
        <w:t>Selon les estimations</w:t>
      </w:r>
      <w:r w:rsidRPr="003B3CEA">
        <w:rPr>
          <w:rFonts w:ascii="Montserrat" w:hAnsi="Montserrat" w:cstheme="minorHAnsi"/>
          <w:sz w:val="16"/>
          <w:szCs w:val="16"/>
          <w:lang w:val="fr-CA"/>
        </w:rPr>
        <w:t xml:space="preserve">, </w:t>
      </w:r>
      <w:r w:rsidR="003B3CEA" w:rsidRPr="003B3CEA">
        <w:rPr>
          <w:rFonts w:ascii="Montserrat" w:hAnsi="Montserrat" w:cstheme="minorHAnsi"/>
          <w:sz w:val="16"/>
          <w:szCs w:val="16"/>
          <w:lang w:val="fr-CA"/>
        </w:rPr>
        <w:t>au</w:t>
      </w:r>
      <w:r w:rsidRPr="003B3CEA">
        <w:rPr>
          <w:rFonts w:ascii="Montserrat" w:hAnsi="Montserrat" w:cstheme="minorHAnsi"/>
          <w:sz w:val="16"/>
          <w:szCs w:val="16"/>
          <w:lang w:val="fr-CA"/>
        </w:rPr>
        <w:t xml:space="preserve"> </w:t>
      </w:r>
      <w:r w:rsidR="00027F26" w:rsidRPr="003B3CEA">
        <w:rPr>
          <w:rFonts w:ascii="Montserrat" w:hAnsi="Montserrat" w:cstheme="minorHAnsi"/>
          <w:sz w:val="16"/>
          <w:szCs w:val="16"/>
          <w:lang w:val="fr-CA"/>
        </w:rPr>
        <w:t>Québec</w:t>
      </w:r>
      <w:r w:rsidRPr="003B3CEA">
        <w:rPr>
          <w:rFonts w:ascii="Montserrat" w:hAnsi="Montserrat" w:cstheme="minorHAnsi"/>
          <w:sz w:val="16"/>
          <w:szCs w:val="16"/>
          <w:lang w:val="fr-CA"/>
        </w:rPr>
        <w:t xml:space="preserve">, </w:t>
      </w:r>
      <w:r w:rsidR="001311C7" w:rsidRPr="003B3CEA">
        <w:rPr>
          <w:rFonts w:ascii="Montserrat" w:hAnsi="Montserrat" w:cstheme="minorHAnsi"/>
          <w:sz w:val="16"/>
          <w:szCs w:val="16"/>
          <w:lang w:val="fr-CA"/>
        </w:rPr>
        <w:t>8,900</w:t>
      </w:r>
      <w:r w:rsidRPr="003B3CEA">
        <w:rPr>
          <w:rFonts w:ascii="Montserrat" w:hAnsi="Montserrat" w:cstheme="minorHAnsi"/>
          <w:sz w:val="16"/>
          <w:szCs w:val="16"/>
          <w:lang w:val="fr-CA"/>
        </w:rPr>
        <w:t xml:space="preserve"> personnes ont reçu un diagnostic de cancer du poumon en 2019 et </w:t>
      </w:r>
      <w:r w:rsidR="00C142C0" w:rsidRPr="003B3CEA">
        <w:rPr>
          <w:rFonts w:ascii="Montserrat" w:hAnsi="Montserrat" w:cstheme="minorHAnsi"/>
          <w:sz w:val="16"/>
          <w:szCs w:val="16"/>
          <w:lang w:val="fr-CA"/>
        </w:rPr>
        <w:t>6,600</w:t>
      </w:r>
      <w:r w:rsidRPr="003B3CEA">
        <w:rPr>
          <w:rFonts w:ascii="Montserrat" w:hAnsi="Montserrat" w:cstheme="minorHAnsi"/>
          <w:sz w:val="16"/>
          <w:szCs w:val="16"/>
          <w:lang w:val="fr-CA"/>
        </w:rPr>
        <w:t xml:space="preserve"> personnes mourront </w:t>
      </w:r>
      <w:r w:rsidRPr="0048762A">
        <w:rPr>
          <w:rFonts w:ascii="Montserrat" w:hAnsi="Montserrat" w:cstheme="minorHAnsi"/>
          <w:color w:val="000000" w:themeColor="text1"/>
          <w:sz w:val="16"/>
          <w:szCs w:val="16"/>
          <w:lang w:val="fr-CA"/>
        </w:rPr>
        <w:t xml:space="preserve">de cette maladie. </w:t>
      </w:r>
    </w:p>
    <w:p w14:paraId="0CFCBE4C" w14:textId="77777777" w:rsidR="00DB112F" w:rsidRPr="0048762A" w:rsidRDefault="00DB112F" w:rsidP="00DB112F">
      <w:pPr>
        <w:spacing w:line="288" w:lineRule="auto"/>
        <w:rPr>
          <w:rFonts w:ascii="Montserrat" w:hAnsi="Montserrat" w:cstheme="minorHAnsi"/>
          <w:b/>
          <w:color w:val="000000" w:themeColor="text1"/>
          <w:sz w:val="16"/>
          <w:szCs w:val="16"/>
          <w:lang w:val="fr-CA"/>
        </w:rPr>
      </w:pPr>
    </w:p>
    <w:p w14:paraId="4FB34F26" w14:textId="571D1AD6" w:rsidR="00DB112F" w:rsidRPr="0048762A" w:rsidRDefault="00DB112F" w:rsidP="00DB112F">
      <w:pPr>
        <w:spacing w:line="288" w:lineRule="auto"/>
        <w:rPr>
          <w:rFonts w:ascii="Montserrat" w:hAnsi="Montserrat" w:cstheme="minorHAnsi"/>
          <w:color w:val="000000" w:themeColor="text1"/>
          <w:sz w:val="16"/>
          <w:szCs w:val="16"/>
          <w:lang w:val="fr-CA"/>
        </w:rPr>
      </w:pPr>
      <w:r w:rsidRPr="0048762A">
        <w:rPr>
          <w:rFonts w:ascii="Montserrat" w:hAnsi="Montserrat" w:cstheme="minorHAnsi"/>
          <w:color w:val="000000" w:themeColor="text1"/>
          <w:sz w:val="16"/>
          <w:szCs w:val="16"/>
          <w:lang w:val="fr-CA"/>
        </w:rPr>
        <w:t>Si le cancer du poumon est détecté au stade le plus précoce, le taux de survie à cinq ans est de 80 % ou plus</w:t>
      </w:r>
      <w:r w:rsidRPr="0048762A">
        <w:rPr>
          <w:rFonts w:ascii="Montserrat" w:hAnsi="Montserrat" w:cstheme="minorHAnsi"/>
          <w:color w:val="000000" w:themeColor="text1"/>
          <w:sz w:val="16"/>
          <w:szCs w:val="16"/>
          <w:vertAlign w:val="superscript"/>
          <w:lang w:val="fr-CA"/>
        </w:rPr>
        <w:footnoteReference w:id="2"/>
      </w:r>
      <w:r w:rsidRPr="0048762A">
        <w:rPr>
          <w:rFonts w:ascii="Montserrat" w:hAnsi="Montserrat" w:cstheme="minorHAnsi"/>
          <w:color w:val="000000" w:themeColor="text1"/>
          <w:sz w:val="16"/>
          <w:szCs w:val="16"/>
          <w:vertAlign w:val="superscript"/>
          <w:lang w:val="fr-CA"/>
        </w:rPr>
        <w:t>,</w:t>
      </w:r>
      <w:r w:rsidRPr="0048762A">
        <w:rPr>
          <w:rFonts w:ascii="Montserrat" w:hAnsi="Montserrat" w:cstheme="minorHAnsi"/>
          <w:color w:val="000000" w:themeColor="text1"/>
          <w:sz w:val="16"/>
          <w:szCs w:val="16"/>
          <w:vertAlign w:val="superscript"/>
          <w:lang w:val="fr-CA"/>
        </w:rPr>
        <w:footnoteReference w:id="3"/>
      </w:r>
      <w:r w:rsidRPr="0048762A">
        <w:rPr>
          <w:rFonts w:ascii="Montserrat" w:hAnsi="Montserrat" w:cstheme="minorHAnsi"/>
          <w:color w:val="000000" w:themeColor="text1"/>
          <w:sz w:val="16"/>
          <w:szCs w:val="16"/>
          <w:lang w:val="fr-CA"/>
        </w:rPr>
        <w:t>. Cependant, à l’heure actuelle, 70 % de tous les cas de cancer du poumon sont diagnostiqués à un stade avancé, et moins de 20 % des personnes qui en sont atteintes survivent cinq ans après le diagnostic</w:t>
      </w:r>
      <w:r w:rsidRPr="0048762A">
        <w:rPr>
          <w:rFonts w:ascii="Montserrat" w:hAnsi="Montserrat" w:cstheme="minorHAnsi"/>
          <w:color w:val="000000" w:themeColor="text1"/>
          <w:sz w:val="16"/>
          <w:szCs w:val="16"/>
          <w:vertAlign w:val="superscript"/>
          <w:lang w:val="fr-CA"/>
        </w:rPr>
        <w:t>1,2</w:t>
      </w:r>
      <w:r w:rsidRPr="0048762A">
        <w:rPr>
          <w:rFonts w:ascii="Montserrat" w:hAnsi="Montserrat" w:cstheme="minorHAnsi"/>
          <w:color w:val="000000" w:themeColor="text1"/>
          <w:sz w:val="16"/>
          <w:szCs w:val="16"/>
          <w:lang w:val="fr-CA"/>
        </w:rPr>
        <w:t xml:space="preserve">. </w:t>
      </w:r>
    </w:p>
    <w:p w14:paraId="129B6A8C" w14:textId="77777777" w:rsidR="00DB112F" w:rsidRPr="0048762A" w:rsidRDefault="00DB112F" w:rsidP="00DB112F">
      <w:pPr>
        <w:spacing w:line="288" w:lineRule="auto"/>
        <w:rPr>
          <w:rFonts w:ascii="Montserrat" w:hAnsi="Montserrat" w:cstheme="minorHAnsi"/>
          <w:color w:val="000000" w:themeColor="text1"/>
          <w:sz w:val="16"/>
          <w:szCs w:val="16"/>
          <w:lang w:val="fr-CA"/>
        </w:rPr>
      </w:pPr>
    </w:p>
    <w:p w14:paraId="555E0940" w14:textId="64CD335B" w:rsidR="00412119" w:rsidRPr="00197FAF" w:rsidRDefault="00DB112F" w:rsidP="00DB112F">
      <w:pPr>
        <w:spacing w:line="288" w:lineRule="auto"/>
        <w:rPr>
          <w:rFonts w:ascii="Montserrat" w:hAnsi="Montserrat" w:cstheme="minorHAnsi"/>
          <w:sz w:val="16"/>
          <w:szCs w:val="16"/>
          <w:lang w:val="fr-CA"/>
        </w:rPr>
      </w:pPr>
      <w:r w:rsidRPr="0048762A">
        <w:rPr>
          <w:rFonts w:ascii="Montserrat" w:hAnsi="Montserrat" w:cstheme="minorHAnsi"/>
          <w:color w:val="000000" w:themeColor="text1"/>
          <w:sz w:val="16"/>
          <w:szCs w:val="16"/>
          <w:lang w:val="fr-CA"/>
        </w:rPr>
        <w:t>Le tabagisme est responsable de 85 % de tous les cas de cancer du poumon</w:t>
      </w:r>
      <w:r w:rsidRPr="0048762A">
        <w:rPr>
          <w:rFonts w:ascii="Montserrat" w:hAnsi="Montserrat" w:cstheme="minorHAnsi"/>
          <w:color w:val="000000" w:themeColor="text1"/>
          <w:sz w:val="16"/>
          <w:szCs w:val="16"/>
          <w:vertAlign w:val="superscript"/>
          <w:lang w:val="fr-CA"/>
        </w:rPr>
        <w:footnoteReference w:id="4"/>
      </w:r>
      <w:r w:rsidRPr="0048762A">
        <w:rPr>
          <w:rFonts w:ascii="Montserrat" w:hAnsi="Montserrat" w:cstheme="minorHAnsi"/>
          <w:color w:val="000000" w:themeColor="text1"/>
          <w:sz w:val="16"/>
          <w:szCs w:val="16"/>
          <w:lang w:val="fr-CA"/>
        </w:rPr>
        <w:t>. Même si l’abandon du tabagisme est l’approche la plus efficace pour prévenir ce cancer chez les fumeurs, il s’agit d’un processus complexe, et les taux d’abandon du tabagisme sont faibles. Même après avoir cessé de fumer, les gros fumeurs continuent, pendant de nombreuses années, d’être exposés à un risque élevé de cancer du poumon.</w:t>
      </w:r>
    </w:p>
    <w:p w14:paraId="2656FAA4" w14:textId="77777777" w:rsidR="00F163BE" w:rsidRPr="00197FAF" w:rsidRDefault="00F163BE" w:rsidP="00270F81">
      <w:pPr>
        <w:spacing w:line="288" w:lineRule="auto"/>
        <w:rPr>
          <w:rFonts w:ascii="Montserrat" w:hAnsi="Montserrat" w:cstheme="minorHAnsi"/>
          <w:sz w:val="18"/>
          <w:szCs w:val="18"/>
          <w:lang w:val="fr-CA"/>
        </w:rPr>
      </w:pPr>
    </w:p>
    <w:p w14:paraId="1D7633D9" w14:textId="77777777" w:rsidR="00DB112F" w:rsidRPr="00197FAF" w:rsidRDefault="00DB112F" w:rsidP="00DB112F">
      <w:pPr>
        <w:pStyle w:val="Paragraphedeliste"/>
        <w:spacing w:before="120"/>
        <w:ind w:left="0" w:hanging="425"/>
        <w:rPr>
          <w:lang w:val="fr-CA"/>
        </w:rPr>
      </w:pPr>
      <w:r w:rsidRPr="00197FAF">
        <w:rPr>
          <w:lang w:val="fr-CA"/>
        </w:rPr>
        <w:t xml:space="preserve">Dépistage du cancer du poumon </w:t>
      </w:r>
    </w:p>
    <w:p w14:paraId="1834175F" w14:textId="708E1D1E" w:rsidR="00DB112F" w:rsidRPr="009F31EA" w:rsidRDefault="00DB112F" w:rsidP="00DB112F">
      <w:pPr>
        <w:pStyle w:val="Commentaire"/>
        <w:spacing w:line="288" w:lineRule="auto"/>
        <w:rPr>
          <w:rFonts w:ascii="Montserrat" w:hAnsi="Montserrat" w:cstheme="minorHAnsi"/>
          <w:color w:val="000000" w:themeColor="text1"/>
          <w:sz w:val="16"/>
          <w:szCs w:val="16"/>
          <w:lang w:val="fr-CA"/>
        </w:rPr>
      </w:pPr>
      <w:r w:rsidRPr="0048762A">
        <w:rPr>
          <w:rFonts w:ascii="Montserrat" w:hAnsi="Montserrat" w:cstheme="minorHAnsi"/>
          <w:color w:val="000000" w:themeColor="text1"/>
          <w:sz w:val="16"/>
          <w:szCs w:val="16"/>
          <w:lang w:val="fr-CA"/>
        </w:rPr>
        <w:t xml:space="preserve">La réduction de la mortalité attribuable au cancer du poumon par le dépistage constitue un domaine </w:t>
      </w:r>
      <w:r w:rsidR="00ED0AFE" w:rsidRPr="009F31EA">
        <w:rPr>
          <w:rFonts w:ascii="Montserrat" w:hAnsi="Montserrat" w:cstheme="minorHAnsi"/>
          <w:color w:val="000000" w:themeColor="text1"/>
          <w:sz w:val="16"/>
          <w:szCs w:val="16"/>
          <w:lang w:val="fr-CA"/>
        </w:rPr>
        <w:t xml:space="preserve">de </w:t>
      </w:r>
      <w:r w:rsidR="00ED0AFE" w:rsidRPr="008C4553">
        <w:rPr>
          <w:rFonts w:ascii="Montserrat" w:hAnsi="Montserrat" w:cstheme="minorHAnsi"/>
          <w:color w:val="000000" w:themeColor="text1"/>
          <w:sz w:val="16"/>
          <w:szCs w:val="16"/>
          <w:lang w:val="fr-CA"/>
        </w:rPr>
        <w:t>re</w:t>
      </w:r>
      <w:r w:rsidR="00ED0AFE" w:rsidRPr="0048762A">
        <w:rPr>
          <w:rFonts w:ascii="Montserrat" w:hAnsi="Montserrat" w:cstheme="minorHAnsi"/>
          <w:color w:val="000000" w:themeColor="text1"/>
          <w:sz w:val="16"/>
          <w:szCs w:val="16"/>
          <w:lang w:val="fr-CA"/>
        </w:rPr>
        <w:t xml:space="preserve">cherche </w:t>
      </w:r>
      <w:r w:rsidR="00C05225" w:rsidRPr="0048762A">
        <w:rPr>
          <w:rFonts w:ascii="Montserrat" w:hAnsi="Montserrat" w:cstheme="minorHAnsi"/>
          <w:color w:val="000000" w:themeColor="text1"/>
          <w:sz w:val="16"/>
          <w:szCs w:val="16"/>
          <w:lang w:val="fr-CA"/>
        </w:rPr>
        <w:t xml:space="preserve">clé </w:t>
      </w:r>
      <w:r w:rsidRPr="0048762A">
        <w:rPr>
          <w:rFonts w:ascii="Montserrat" w:hAnsi="Montserrat" w:cstheme="minorHAnsi"/>
          <w:color w:val="000000" w:themeColor="text1"/>
          <w:sz w:val="16"/>
          <w:szCs w:val="16"/>
          <w:lang w:val="fr-CA"/>
        </w:rPr>
        <w:t xml:space="preserve">à l’échelle mondiale depuis bon nombre d’années. </w:t>
      </w:r>
      <w:r w:rsidR="007B0594" w:rsidRPr="0048762A">
        <w:rPr>
          <w:rFonts w:ascii="Montserrat" w:hAnsi="Montserrat" w:cstheme="minorHAnsi"/>
          <w:color w:val="000000" w:themeColor="text1"/>
          <w:sz w:val="16"/>
          <w:szCs w:val="16"/>
          <w:lang w:val="fr-CA"/>
        </w:rPr>
        <w:t>Cela</w:t>
      </w:r>
      <w:r w:rsidRPr="0048762A">
        <w:rPr>
          <w:rFonts w:ascii="Montserrat" w:hAnsi="Montserrat" w:cstheme="minorHAnsi"/>
          <w:color w:val="000000" w:themeColor="text1"/>
          <w:sz w:val="16"/>
          <w:szCs w:val="16"/>
          <w:lang w:val="fr-CA"/>
        </w:rPr>
        <w:t xml:space="preserve"> s’explique par le fait que les patients sont souvent asymptomatiques jusqu’à ce que la maladie atteigne un stade avancé, auquel cas le traitement s’avère inefficace. Les résultats des essais préliminaires sur la radiographie et d’autres méthodes </w:t>
      </w:r>
      <w:r w:rsidR="008F47E0" w:rsidRPr="0048762A">
        <w:rPr>
          <w:rFonts w:ascii="Montserrat" w:hAnsi="Montserrat" w:cstheme="minorHAnsi"/>
          <w:color w:val="000000" w:themeColor="text1"/>
          <w:sz w:val="16"/>
          <w:szCs w:val="16"/>
          <w:lang w:val="fr-CA"/>
        </w:rPr>
        <w:t>se sont avérés</w:t>
      </w:r>
      <w:r w:rsidRPr="0048762A">
        <w:rPr>
          <w:rFonts w:ascii="Montserrat" w:hAnsi="Montserrat" w:cstheme="minorHAnsi"/>
          <w:color w:val="000000" w:themeColor="text1"/>
          <w:sz w:val="16"/>
          <w:szCs w:val="16"/>
          <w:lang w:val="fr-CA"/>
        </w:rPr>
        <w:t xml:space="preserve"> décevants et n’ont pas montré de changement au niveau des taux de mortalité</w:t>
      </w:r>
      <w:r w:rsidRPr="0048762A">
        <w:rPr>
          <w:rFonts w:ascii="Montserrat" w:hAnsi="Montserrat" w:cstheme="minorHAnsi"/>
          <w:color w:val="000000" w:themeColor="text1"/>
          <w:sz w:val="16"/>
          <w:szCs w:val="16"/>
          <w:vertAlign w:val="superscript"/>
          <w:lang w:val="fr-CA"/>
        </w:rPr>
        <w:footnoteReference w:id="5"/>
      </w:r>
      <w:r w:rsidRPr="0048762A">
        <w:rPr>
          <w:rFonts w:ascii="Montserrat" w:hAnsi="Montserrat" w:cstheme="minorHAnsi"/>
          <w:color w:val="000000" w:themeColor="text1"/>
          <w:sz w:val="16"/>
          <w:szCs w:val="16"/>
          <w:lang w:val="fr-CA"/>
        </w:rPr>
        <w:t xml:space="preserve">. </w:t>
      </w:r>
    </w:p>
    <w:p w14:paraId="6D34E3EB" w14:textId="77777777" w:rsidR="00C73695" w:rsidRPr="0048762A" w:rsidRDefault="00C73695" w:rsidP="00DB112F">
      <w:pPr>
        <w:pStyle w:val="Commentaire"/>
        <w:spacing w:line="288" w:lineRule="auto"/>
        <w:rPr>
          <w:rFonts w:ascii="Montserrat" w:hAnsi="Montserrat" w:cstheme="minorHAnsi"/>
          <w:color w:val="000000" w:themeColor="text1"/>
          <w:sz w:val="16"/>
          <w:szCs w:val="16"/>
          <w:lang w:val="fr-CA"/>
        </w:rPr>
      </w:pPr>
    </w:p>
    <w:p w14:paraId="21714BE4" w14:textId="77777777" w:rsidR="00DB112F" w:rsidRPr="0048762A" w:rsidRDefault="00DB112F" w:rsidP="00DB112F">
      <w:pPr>
        <w:pStyle w:val="Commentaire"/>
        <w:spacing w:line="288" w:lineRule="auto"/>
        <w:rPr>
          <w:rFonts w:ascii="Montserrat" w:hAnsi="Montserrat" w:cstheme="minorHAnsi"/>
          <w:color w:val="000000" w:themeColor="text1"/>
          <w:sz w:val="16"/>
          <w:szCs w:val="16"/>
          <w:lang w:val="fr-CA"/>
        </w:rPr>
      </w:pPr>
      <w:r w:rsidRPr="0048762A">
        <w:rPr>
          <w:rFonts w:ascii="Montserrat" w:hAnsi="Montserrat" w:cstheme="minorHAnsi"/>
          <w:color w:val="000000" w:themeColor="text1"/>
          <w:sz w:val="16"/>
          <w:szCs w:val="16"/>
          <w:lang w:val="fr-CA"/>
        </w:rPr>
        <w:t>Les premiers résultats prometteurs proviennent de deux importants essais contrôlés à répartition aléatoire ayant montré une réduction de 20 à 24 % de la mortalité attribuable au cancer du poumon grâce au dépistage par TDM à faible dose</w:t>
      </w:r>
      <w:r w:rsidRPr="0048762A">
        <w:rPr>
          <w:rFonts w:ascii="Montserrat" w:hAnsi="Montserrat" w:cstheme="minorHAnsi"/>
          <w:color w:val="000000" w:themeColor="text1"/>
          <w:sz w:val="16"/>
          <w:szCs w:val="16"/>
          <w:vertAlign w:val="superscript"/>
          <w:lang w:val="fr-CA"/>
        </w:rPr>
        <w:footnoteReference w:id="6"/>
      </w:r>
      <w:r w:rsidRPr="0048762A">
        <w:rPr>
          <w:rFonts w:ascii="Montserrat" w:hAnsi="Montserrat" w:cstheme="minorHAnsi"/>
          <w:color w:val="000000" w:themeColor="text1"/>
          <w:sz w:val="16"/>
          <w:szCs w:val="16"/>
          <w:vertAlign w:val="superscript"/>
          <w:lang w:val="fr-CA"/>
        </w:rPr>
        <w:t>,</w:t>
      </w:r>
      <w:r w:rsidRPr="0048762A">
        <w:rPr>
          <w:rFonts w:ascii="Montserrat" w:hAnsi="Montserrat" w:cstheme="minorHAnsi"/>
          <w:color w:val="000000" w:themeColor="text1"/>
          <w:sz w:val="16"/>
          <w:szCs w:val="16"/>
          <w:vertAlign w:val="superscript"/>
          <w:lang w:val="fr-CA"/>
        </w:rPr>
        <w:footnoteReference w:id="7"/>
      </w:r>
      <w:r w:rsidRPr="0048762A">
        <w:rPr>
          <w:rFonts w:ascii="Montserrat" w:hAnsi="Montserrat" w:cstheme="minorHAnsi"/>
          <w:color w:val="000000" w:themeColor="text1"/>
          <w:sz w:val="16"/>
          <w:szCs w:val="16"/>
          <w:lang w:val="fr-CA"/>
        </w:rPr>
        <w:t xml:space="preserve">. Un autre élément tout aussi prometteur </w:t>
      </w:r>
      <w:r w:rsidRPr="009F31EA">
        <w:rPr>
          <w:rFonts w:ascii="Montserrat" w:hAnsi="Montserrat" w:cstheme="minorHAnsi"/>
          <w:color w:val="000000" w:themeColor="text1"/>
          <w:sz w:val="16"/>
          <w:szCs w:val="16"/>
          <w:lang w:val="fr-CA"/>
        </w:rPr>
        <w:t>est le fait que</w:t>
      </w:r>
      <w:r w:rsidRPr="008C4553">
        <w:rPr>
          <w:rFonts w:ascii="Montserrat" w:hAnsi="Montserrat" w:cstheme="minorHAnsi"/>
          <w:color w:val="000000" w:themeColor="text1"/>
          <w:sz w:val="16"/>
          <w:szCs w:val="16"/>
          <w:lang w:val="fr-CA"/>
        </w:rPr>
        <w:t xml:space="preserve"> le no</w:t>
      </w:r>
      <w:r w:rsidRPr="0048762A">
        <w:rPr>
          <w:rFonts w:ascii="Montserrat" w:hAnsi="Montserrat" w:cstheme="minorHAnsi"/>
          <w:color w:val="000000" w:themeColor="text1"/>
          <w:sz w:val="16"/>
          <w:szCs w:val="16"/>
          <w:lang w:val="fr-CA"/>
        </w:rPr>
        <w:t>mbre de personnes devant subir un dépistage (NPDSD) pour prévenir un décès lié au cancer du poumon est nettement moins élevé qu’avec les autres programmes de dépistage axés sur la population déjà en place au Canada pour les cancers du sein et du côlon. Le dépistage du cancer du poumon par TDM à faible dose est le seul type de dépistage du cancer qui permet également de réduire la mortalité toutes causes confondues</w:t>
      </w:r>
      <w:r w:rsidRPr="0048762A">
        <w:rPr>
          <w:rFonts w:ascii="Montserrat" w:hAnsi="Montserrat" w:cstheme="minorHAnsi"/>
          <w:color w:val="000000" w:themeColor="text1"/>
          <w:sz w:val="16"/>
          <w:szCs w:val="16"/>
          <w:vertAlign w:val="superscript"/>
          <w:lang w:val="fr-CA"/>
        </w:rPr>
        <w:t>5</w:t>
      </w:r>
      <w:r w:rsidRPr="0048762A">
        <w:rPr>
          <w:rFonts w:ascii="Montserrat" w:hAnsi="Montserrat" w:cstheme="minorHAnsi"/>
          <w:color w:val="000000" w:themeColor="text1"/>
          <w:sz w:val="16"/>
          <w:szCs w:val="16"/>
          <w:lang w:val="fr-CA"/>
        </w:rPr>
        <w:t>.</w:t>
      </w:r>
    </w:p>
    <w:p w14:paraId="74560E4E" w14:textId="77777777" w:rsidR="00C73695" w:rsidRPr="0048762A" w:rsidRDefault="00C73695" w:rsidP="00DB112F">
      <w:pPr>
        <w:pStyle w:val="Commentaire"/>
        <w:spacing w:line="288" w:lineRule="auto"/>
        <w:rPr>
          <w:rFonts w:ascii="Montserrat" w:hAnsi="Montserrat" w:cstheme="minorHAnsi"/>
          <w:color w:val="000000" w:themeColor="text1"/>
          <w:sz w:val="16"/>
          <w:szCs w:val="16"/>
          <w:lang w:val="fr-CA"/>
        </w:rPr>
      </w:pPr>
    </w:p>
    <w:p w14:paraId="1C048301" w14:textId="77777777" w:rsidR="00AF0E09" w:rsidRDefault="00DB112F" w:rsidP="00270F81">
      <w:pPr>
        <w:pStyle w:val="Commentaire"/>
        <w:spacing w:line="288" w:lineRule="auto"/>
        <w:rPr>
          <w:rFonts w:ascii="Montserrat" w:hAnsi="Montserrat" w:cstheme="minorHAnsi"/>
          <w:color w:val="000000" w:themeColor="text1"/>
          <w:sz w:val="16"/>
          <w:szCs w:val="16"/>
          <w:lang w:val="fr-CA"/>
        </w:rPr>
      </w:pPr>
      <w:r w:rsidRPr="0048762A">
        <w:rPr>
          <w:rFonts w:ascii="Montserrat" w:hAnsi="Montserrat" w:cstheme="minorHAnsi"/>
          <w:color w:val="000000" w:themeColor="text1"/>
          <w:sz w:val="16"/>
          <w:szCs w:val="16"/>
          <w:lang w:val="fr-CA"/>
        </w:rPr>
        <w:t>Bien qu’il n’existe actuellement aucun programme de dépistage organisé du cancer du poumon au Canada, le dépistage d</w:t>
      </w:r>
      <w:r w:rsidR="00BA1B26" w:rsidRPr="0048762A">
        <w:rPr>
          <w:rFonts w:ascii="Montserrat" w:hAnsi="Montserrat" w:cstheme="minorHAnsi"/>
          <w:color w:val="000000" w:themeColor="text1"/>
          <w:sz w:val="16"/>
          <w:szCs w:val="16"/>
          <w:lang w:val="fr-CA"/>
        </w:rPr>
        <w:t>e cette maladie</w:t>
      </w:r>
      <w:r w:rsidRPr="0048762A">
        <w:rPr>
          <w:rFonts w:ascii="Montserrat" w:hAnsi="Montserrat" w:cstheme="minorHAnsi"/>
          <w:color w:val="000000" w:themeColor="text1"/>
          <w:sz w:val="16"/>
          <w:szCs w:val="16"/>
          <w:lang w:val="fr-CA"/>
        </w:rPr>
        <w:t xml:space="preserve"> est pratiqué de manière ponctuelle (opportuniste) dans au moins six provinces et un territoire du Canada. Le dépistage ponctuel est associé à des risques pour les patients et à un risque d’utilisation excessive des ressources de soins de santé. </w:t>
      </w:r>
      <w:r w:rsidR="0059772E" w:rsidRPr="0048762A">
        <w:rPr>
          <w:rFonts w:ascii="Montserrat" w:hAnsi="Montserrat" w:cstheme="minorHAnsi"/>
          <w:color w:val="000000" w:themeColor="text1"/>
          <w:sz w:val="16"/>
          <w:szCs w:val="16"/>
          <w:lang w:val="fr-CA"/>
        </w:rPr>
        <w:t xml:space="preserve">Citons, à titre d’exemples, l’exposition des patients à une dose de rayonnement quatre fois plus élevée que celle recommandée en raison du dépistage effectué chez des personnes qui présentent un faible risque et du recours à la TDM diagnostique plutôt qu’à la TDM à faible dose, l’obligation pour les patients de se soumettre inutilement à d’autres examens ou interventions comme la bronchoscopie et l’intervention chirurgicale en raison du manque d’expertise en ce qui concerne l’interprétation des résultats, la possibilité que les patients ne fassent pas l’objet d’un suivi ou ne soient pas orientés vers des programmes d’abandon du tabagisme, et l’absence de mécanismes pour évaluer ou surveiller l’efficacité et la sécurité du dépistage. </w:t>
      </w:r>
    </w:p>
    <w:p w14:paraId="68249BB7" w14:textId="77777777" w:rsidR="00AF0E09" w:rsidRDefault="00AF0E09" w:rsidP="00270F81">
      <w:pPr>
        <w:pStyle w:val="Commentaire"/>
        <w:spacing w:line="288" w:lineRule="auto"/>
        <w:rPr>
          <w:rFonts w:ascii="Montserrat" w:hAnsi="Montserrat" w:cstheme="minorHAnsi"/>
          <w:color w:val="000000" w:themeColor="text1"/>
          <w:sz w:val="16"/>
          <w:szCs w:val="16"/>
          <w:lang w:val="fr-CA"/>
        </w:rPr>
      </w:pPr>
    </w:p>
    <w:p w14:paraId="518007B4" w14:textId="74226FB6" w:rsidR="007064FF" w:rsidRPr="0048762A" w:rsidRDefault="00DB112F" w:rsidP="00270F81">
      <w:pPr>
        <w:pStyle w:val="Commentaire"/>
        <w:spacing w:line="288" w:lineRule="auto"/>
        <w:rPr>
          <w:rFonts w:ascii="Montserrat" w:hAnsi="Montserrat" w:cstheme="minorHAnsi"/>
          <w:color w:val="000000" w:themeColor="text1"/>
          <w:sz w:val="16"/>
          <w:szCs w:val="16"/>
          <w:lang w:val="fr-CA"/>
        </w:rPr>
      </w:pPr>
      <w:r w:rsidRPr="0048762A">
        <w:rPr>
          <w:rFonts w:ascii="Montserrat" w:hAnsi="Montserrat" w:cstheme="minorHAnsi"/>
          <w:color w:val="000000" w:themeColor="text1"/>
          <w:sz w:val="16"/>
          <w:szCs w:val="16"/>
          <w:lang w:val="fr-CA"/>
        </w:rPr>
        <w:t xml:space="preserve">Une récente étude du Centre universitaire de santé McGill sur les pratiques actuelles de dépistage ponctuel du cancer du poumon a fourni des indications utiles : seulement 49 % des personnes soumises au dépistage ponctuel répondaient aux critères de risque élevé énoncés dans les lignes directrices et seulement 8 % des examens d’imagerie </w:t>
      </w:r>
      <w:r w:rsidRPr="0048762A">
        <w:rPr>
          <w:rFonts w:ascii="Montserrat" w:hAnsi="Montserrat" w:cstheme="minorHAnsi"/>
          <w:color w:val="000000" w:themeColor="text1"/>
          <w:sz w:val="16"/>
          <w:szCs w:val="16"/>
          <w:lang w:val="fr-CA"/>
        </w:rPr>
        <w:lastRenderedPageBreak/>
        <w:t>consistaient en une TDM à faible dose. Ces résultats valident nos connaissances acquises par l’expérience et confirment l’importance des efforts tels que la campagne « Choisir avec soin », ayant pour but d’aider à réduire le nombre d’examens, de traitements et d’interventions inutiles.</w:t>
      </w:r>
    </w:p>
    <w:p w14:paraId="2E3F93B6" w14:textId="77777777" w:rsidR="00C73695" w:rsidRPr="00197FAF" w:rsidRDefault="00C73695" w:rsidP="00270F81">
      <w:pPr>
        <w:pStyle w:val="Commentaire"/>
        <w:spacing w:line="288" w:lineRule="auto"/>
        <w:rPr>
          <w:rFonts w:ascii="Montserrat" w:hAnsi="Montserrat"/>
          <w:sz w:val="18"/>
          <w:szCs w:val="18"/>
          <w:lang w:val="fr-CA"/>
        </w:rPr>
      </w:pPr>
    </w:p>
    <w:p w14:paraId="734935C8" w14:textId="21B4E990" w:rsidR="00C73695" w:rsidRPr="0048762A" w:rsidRDefault="00C73695" w:rsidP="00F304E8">
      <w:pPr>
        <w:pStyle w:val="Paragraphedeliste"/>
        <w:spacing w:before="120" w:line="240" w:lineRule="auto"/>
        <w:ind w:left="0" w:hanging="425"/>
        <w:rPr>
          <w:lang w:val="fr-CA"/>
        </w:rPr>
      </w:pPr>
      <w:r w:rsidRPr="0048762A">
        <w:rPr>
          <w:lang w:val="fr-CA"/>
        </w:rPr>
        <w:t>Considérations d’équité relatives au dépistage organisé du cancer</w:t>
      </w:r>
      <w:r w:rsidR="001B460B" w:rsidRPr="0048762A">
        <w:rPr>
          <w:lang w:val="fr-CA"/>
        </w:rPr>
        <w:t xml:space="preserve"> du poumon</w:t>
      </w:r>
    </w:p>
    <w:p w14:paraId="5DF41687" w14:textId="0F57D273" w:rsidR="00C73695" w:rsidRPr="0048762A" w:rsidRDefault="00C73695" w:rsidP="00F304E8">
      <w:pPr>
        <w:pStyle w:val="Textebrut"/>
        <w:spacing w:before="0" w:beforeAutospacing="0" w:line="288" w:lineRule="auto"/>
        <w:rPr>
          <w:rFonts w:ascii="Montserrat" w:hAnsi="Montserrat" w:cstheme="minorHAnsi"/>
          <w:color w:val="000000"/>
          <w:sz w:val="16"/>
          <w:szCs w:val="16"/>
          <w:lang w:val="fr-CA"/>
        </w:rPr>
      </w:pPr>
      <w:r w:rsidRPr="0048762A">
        <w:rPr>
          <w:rFonts w:ascii="Montserrat" w:hAnsi="Montserrat" w:cstheme="minorHAnsi"/>
          <w:color w:val="000000"/>
          <w:sz w:val="16"/>
          <w:szCs w:val="16"/>
          <w:lang w:val="fr-CA"/>
        </w:rPr>
        <w:t>L’équité est un facteur important à prendre en considération dans l’élaboration et la mise en œuvre d’un programme de dépistage organisé du cancer du poumon. Le tabagisme est fortement associé au statut socioéconomique (SSE), les taux de tabagisme étant plus élevés et l’initiation au tabagisme se faisant à un plus jeune âge chez les personnes ayant un faible SSE. Par conséquent, les personnes défavorisées sur le plan socioéconomique sont plus susceptibles d’être atteintes du cancer du poumon. Ces personnes peuvent</w:t>
      </w:r>
      <w:r w:rsidR="00F92E63" w:rsidRPr="0048762A">
        <w:rPr>
          <w:rFonts w:ascii="Montserrat" w:hAnsi="Montserrat" w:cstheme="minorHAnsi"/>
          <w:color w:val="000000"/>
          <w:sz w:val="16"/>
          <w:szCs w:val="16"/>
          <w:lang w:val="fr-CA"/>
        </w:rPr>
        <w:t xml:space="preserve"> aussi</w:t>
      </w:r>
      <w:r w:rsidRPr="0048762A">
        <w:rPr>
          <w:rFonts w:ascii="Montserrat" w:hAnsi="Montserrat" w:cstheme="minorHAnsi"/>
          <w:color w:val="000000"/>
          <w:sz w:val="16"/>
          <w:szCs w:val="16"/>
          <w:lang w:val="fr-CA"/>
        </w:rPr>
        <w:t xml:space="preserve"> faire face à des obstacles importants en matière d’accès aux services de santé préventifs, comme le coût des interventions d’abandon du tabagisme, des problèmes de transport, le coût du stationnement ou une difficulté à obtenir des congés. </w:t>
      </w:r>
    </w:p>
    <w:p w14:paraId="7811259C" w14:textId="77777777" w:rsidR="00C73695" w:rsidRPr="0048762A" w:rsidRDefault="00C73695" w:rsidP="00C73695">
      <w:pPr>
        <w:pStyle w:val="Textebrut"/>
        <w:spacing w:before="0" w:after="0" w:line="288" w:lineRule="auto"/>
        <w:rPr>
          <w:rFonts w:ascii="Montserrat" w:hAnsi="Montserrat" w:cstheme="minorHAnsi"/>
          <w:color w:val="000000"/>
          <w:sz w:val="16"/>
          <w:szCs w:val="16"/>
          <w:lang w:val="fr-CA"/>
        </w:rPr>
      </w:pPr>
      <w:r w:rsidRPr="0048762A">
        <w:rPr>
          <w:rFonts w:ascii="Montserrat" w:hAnsi="Montserrat" w:cstheme="minorHAnsi"/>
          <w:color w:val="000000"/>
          <w:sz w:val="16"/>
          <w:szCs w:val="16"/>
          <w:lang w:val="fr-CA"/>
        </w:rPr>
        <w:t xml:space="preserve">Les Premières Nations, les Inuits et les Métis affichent de plus hauts taux de tabagisme, d’incidence du cancer du poumon et de mortalité attribuable à ce cancer que la population non autochtone du Canada. Pour que les programmes soient accessibles et adaptés sur le plan culturel, leur conception et leur mise en œuvre doivent se faire en collaboration avec les gouvernements, les communautés et les organisations des Premières Nations, des Inuits et des Métis. </w:t>
      </w:r>
    </w:p>
    <w:p w14:paraId="44DCD971" w14:textId="34710C8F" w:rsidR="00C73695" w:rsidRPr="0048762A" w:rsidRDefault="00C73695" w:rsidP="00F304E8">
      <w:pPr>
        <w:pStyle w:val="Textebrut"/>
        <w:spacing w:after="0" w:afterAutospacing="0" w:line="288" w:lineRule="auto"/>
        <w:rPr>
          <w:rFonts w:ascii="Montserrat" w:hAnsi="Montserrat" w:cstheme="minorHAnsi"/>
          <w:color w:val="000000"/>
          <w:sz w:val="16"/>
          <w:szCs w:val="16"/>
          <w:lang w:val="fr-CA"/>
        </w:rPr>
      </w:pPr>
      <w:r w:rsidRPr="0048762A">
        <w:rPr>
          <w:rFonts w:ascii="Montserrat" w:hAnsi="Montserrat" w:cstheme="minorHAnsi"/>
          <w:color w:val="000000"/>
          <w:sz w:val="16"/>
          <w:szCs w:val="16"/>
          <w:lang w:val="fr-CA"/>
        </w:rPr>
        <w:t xml:space="preserve">L’analyse de rentabilité ci-jointe comprend un outil visant à orienter la </w:t>
      </w:r>
      <w:r w:rsidR="00F64711" w:rsidRPr="0048762A">
        <w:rPr>
          <w:rFonts w:ascii="Montserrat" w:hAnsi="Montserrat" w:cstheme="minorHAnsi"/>
          <w:color w:val="000000"/>
          <w:sz w:val="16"/>
          <w:szCs w:val="16"/>
          <w:lang w:val="fr-CA"/>
        </w:rPr>
        <w:t xml:space="preserve">mobilisation </w:t>
      </w:r>
      <w:r w:rsidRPr="0048762A">
        <w:rPr>
          <w:rFonts w:ascii="Montserrat" w:hAnsi="Montserrat" w:cstheme="minorHAnsi"/>
          <w:color w:val="000000"/>
          <w:sz w:val="16"/>
          <w:szCs w:val="16"/>
          <w:lang w:val="fr-CA"/>
        </w:rPr>
        <w:t xml:space="preserve">des intervenants et à soutenir l’inclusion de toutes les voix pertinentes dans la conception et la mise en œuvre d’un programme de dépistage du cancer du poumon. </w:t>
      </w:r>
    </w:p>
    <w:p w14:paraId="04D707FF" w14:textId="77777777" w:rsidR="00F163BE" w:rsidRPr="00197FAF" w:rsidRDefault="00F163BE" w:rsidP="00270F81">
      <w:pPr>
        <w:pStyle w:val="Textebrut"/>
        <w:spacing w:before="0" w:beforeAutospacing="0" w:after="0" w:afterAutospacing="0" w:line="288" w:lineRule="auto"/>
        <w:rPr>
          <w:rFonts w:ascii="Montserrat" w:hAnsi="Montserrat" w:cstheme="minorHAnsi"/>
          <w:color w:val="000000"/>
          <w:sz w:val="18"/>
          <w:szCs w:val="18"/>
          <w:lang w:val="fr-CA"/>
        </w:rPr>
      </w:pPr>
    </w:p>
    <w:p w14:paraId="3C51977B" w14:textId="77777777" w:rsidR="00F304E8" w:rsidRPr="00197FAF" w:rsidRDefault="00F304E8" w:rsidP="00F304E8">
      <w:pPr>
        <w:pStyle w:val="Paragraphedeliste"/>
        <w:spacing w:before="120" w:line="240" w:lineRule="auto"/>
        <w:ind w:left="0" w:hanging="425"/>
        <w:rPr>
          <w:lang w:val="fr-CA"/>
        </w:rPr>
        <w:sectPr w:rsidR="00F304E8" w:rsidRPr="00197FAF" w:rsidSect="00F85BDC">
          <w:footerReference w:type="default" r:id="rId17"/>
          <w:pgSz w:w="12240" w:h="15840"/>
          <w:pgMar w:top="2064" w:right="1701" w:bottom="1497" w:left="2835" w:header="709" w:footer="709" w:gutter="0"/>
          <w:cols w:space="1008"/>
          <w:docGrid w:linePitch="360"/>
        </w:sectPr>
      </w:pPr>
    </w:p>
    <w:p w14:paraId="3FD5AB2C" w14:textId="2AE55DF0" w:rsidR="00F304E8" w:rsidRPr="00197FAF" w:rsidRDefault="00F304E8" w:rsidP="00F304E8">
      <w:pPr>
        <w:pStyle w:val="Paragraphedeliste"/>
        <w:spacing w:before="120" w:line="240" w:lineRule="auto"/>
        <w:ind w:left="0" w:hanging="425"/>
        <w:rPr>
          <w:lang w:val="fr-CA"/>
        </w:rPr>
      </w:pPr>
      <w:r w:rsidRPr="00197FAF">
        <w:rPr>
          <w:lang w:val="fr-CA"/>
        </w:rPr>
        <w:lastRenderedPageBreak/>
        <w:t xml:space="preserve">Investir dans un programme de dépistage organisé du cancer du poumon </w:t>
      </w:r>
    </w:p>
    <w:p w14:paraId="05D9F36B" w14:textId="77777777" w:rsidR="00F304E8" w:rsidRPr="0048762A" w:rsidRDefault="00F304E8" w:rsidP="00F304E8">
      <w:pPr>
        <w:pStyle w:val="Textebrut"/>
        <w:spacing w:before="0" w:after="0" w:line="288" w:lineRule="auto"/>
        <w:rPr>
          <w:rFonts w:ascii="Montserrat" w:hAnsi="Montserrat" w:cstheme="minorHAnsi"/>
          <w:color w:val="000000" w:themeColor="text1"/>
          <w:sz w:val="16"/>
          <w:szCs w:val="16"/>
          <w:lang w:val="fr-CA"/>
        </w:rPr>
      </w:pPr>
      <w:r w:rsidRPr="0048762A">
        <w:rPr>
          <w:rFonts w:ascii="Montserrat" w:hAnsi="Montserrat" w:cstheme="minorHAnsi"/>
          <w:color w:val="000000" w:themeColor="text1"/>
          <w:sz w:val="16"/>
          <w:szCs w:val="16"/>
          <w:lang w:val="fr-CA"/>
        </w:rPr>
        <w:t xml:space="preserve">Un programme de dépistage organisé du cancer du poumon par TDM à faible dose ciblera un petit groupe de personnes présentant un risque élevé et répondant à des critères d’admissibilité précis. Il sera offert dans des établissements de soins de santé de haute qualité possédant une expertise du diagnostic précoce et du traitement du cancer du poumon. Les participants au programme seront soumis au dépistage à des intervalles réguliers pendant une durée limitée, feront l’objet d’un suivi et seront orientés vers des programmes d’abandon du tabagisme. </w:t>
      </w:r>
    </w:p>
    <w:p w14:paraId="155C15EF" w14:textId="2E428198" w:rsidR="00F304E8" w:rsidRPr="0048762A" w:rsidRDefault="00F304E8" w:rsidP="00F304E8">
      <w:pPr>
        <w:pStyle w:val="Textebrut"/>
        <w:spacing w:before="0" w:after="0" w:line="288" w:lineRule="auto"/>
        <w:rPr>
          <w:rFonts w:ascii="Montserrat" w:hAnsi="Montserrat" w:cstheme="minorHAnsi"/>
          <w:color w:val="000000" w:themeColor="text1"/>
          <w:sz w:val="16"/>
          <w:szCs w:val="16"/>
          <w:lang w:val="fr-CA"/>
        </w:rPr>
      </w:pPr>
      <w:r w:rsidRPr="0048762A">
        <w:rPr>
          <w:rFonts w:ascii="Montserrat" w:hAnsi="Montserrat" w:cstheme="minorHAnsi"/>
          <w:color w:val="000000" w:themeColor="text1"/>
          <w:sz w:val="16"/>
          <w:szCs w:val="16"/>
          <w:lang w:val="fr-CA"/>
        </w:rPr>
        <w:t xml:space="preserve">Le programme sera évalué en fonction d’indicateurs de rendement aux fins d’assurance et d’amélioration de la qualité. Un nouveau programme de dépistage du cancer du poumon pourra tirer profit des systèmes d’information </w:t>
      </w:r>
      <w:r w:rsidR="002A6B3A" w:rsidRPr="0048762A">
        <w:rPr>
          <w:rFonts w:ascii="Montserrat" w:hAnsi="Montserrat" w:cstheme="minorHAnsi"/>
          <w:color w:val="000000" w:themeColor="text1"/>
          <w:sz w:val="16"/>
          <w:szCs w:val="16"/>
          <w:lang w:val="fr-CA"/>
        </w:rPr>
        <w:t xml:space="preserve">mis en place </w:t>
      </w:r>
      <w:r w:rsidRPr="0048762A">
        <w:rPr>
          <w:rFonts w:ascii="Montserrat" w:hAnsi="Montserrat" w:cstheme="minorHAnsi"/>
          <w:color w:val="000000" w:themeColor="text1"/>
          <w:sz w:val="16"/>
          <w:szCs w:val="16"/>
          <w:lang w:val="fr-CA"/>
        </w:rPr>
        <w:t>p</w:t>
      </w:r>
      <w:r w:rsidR="002A6B3A" w:rsidRPr="0048762A">
        <w:rPr>
          <w:rFonts w:ascii="Montserrat" w:hAnsi="Montserrat" w:cstheme="minorHAnsi"/>
          <w:color w:val="000000" w:themeColor="text1"/>
          <w:sz w:val="16"/>
          <w:szCs w:val="16"/>
          <w:lang w:val="fr-CA"/>
        </w:rPr>
        <w:t>ou</w:t>
      </w:r>
      <w:r w:rsidRPr="0048762A">
        <w:rPr>
          <w:rFonts w:ascii="Montserrat" w:hAnsi="Montserrat" w:cstheme="minorHAnsi"/>
          <w:color w:val="000000" w:themeColor="text1"/>
          <w:sz w:val="16"/>
          <w:szCs w:val="16"/>
          <w:lang w:val="fr-CA"/>
        </w:rPr>
        <w:t xml:space="preserve">r les programmes de dépistage du cancer du sein, du cancer du col de l’utérus et/ou du cancer du côlon </w:t>
      </w:r>
      <w:r w:rsidR="00D90EB9" w:rsidRPr="0048762A">
        <w:rPr>
          <w:rFonts w:ascii="Montserrat" w:hAnsi="Montserrat" w:cstheme="minorHAnsi"/>
          <w:color w:val="000000" w:themeColor="text1"/>
          <w:sz w:val="16"/>
          <w:szCs w:val="16"/>
          <w:lang w:val="fr-CA"/>
        </w:rPr>
        <w:t>afin d'</w:t>
      </w:r>
      <w:r w:rsidRPr="0048762A">
        <w:rPr>
          <w:rFonts w:ascii="Montserrat" w:hAnsi="Montserrat" w:cstheme="minorHAnsi"/>
          <w:color w:val="000000" w:themeColor="text1"/>
          <w:sz w:val="16"/>
          <w:szCs w:val="16"/>
          <w:lang w:val="fr-CA"/>
        </w:rPr>
        <w:t xml:space="preserve">effectuer le suivi des résultats et </w:t>
      </w:r>
      <w:r w:rsidR="008574D8" w:rsidRPr="0048762A">
        <w:rPr>
          <w:rFonts w:ascii="Montserrat" w:hAnsi="Montserrat" w:cstheme="minorHAnsi"/>
          <w:color w:val="000000" w:themeColor="text1"/>
          <w:sz w:val="16"/>
          <w:szCs w:val="16"/>
          <w:lang w:val="fr-CA"/>
        </w:rPr>
        <w:t>d'</w:t>
      </w:r>
      <w:r w:rsidRPr="0048762A">
        <w:rPr>
          <w:rFonts w:ascii="Montserrat" w:hAnsi="Montserrat" w:cstheme="minorHAnsi"/>
          <w:color w:val="000000" w:themeColor="text1"/>
          <w:sz w:val="16"/>
          <w:szCs w:val="16"/>
          <w:lang w:val="fr-CA"/>
        </w:rPr>
        <w:t>en faire rapport, ainsi que de l’expérience acquise lors de la mise en œuvre de ces programmes. Ce programme tirera parti de la capacité de TDM et des parcours diagnostiques existants. Il permettra d’économiser des ressources en réduisant le nombre d’examens de dépistage inappropriés.</w:t>
      </w:r>
    </w:p>
    <w:p w14:paraId="08C21EEF" w14:textId="24F6432F" w:rsidR="00F304E8" w:rsidRPr="009F31EA" w:rsidRDefault="00F304E8" w:rsidP="00F304E8">
      <w:pPr>
        <w:pStyle w:val="Textebrut"/>
        <w:spacing w:before="0" w:after="0" w:line="288" w:lineRule="auto"/>
        <w:rPr>
          <w:rFonts w:ascii="Montserrat" w:hAnsi="Montserrat" w:cstheme="minorHAnsi"/>
          <w:color w:val="FF0000"/>
          <w:sz w:val="16"/>
          <w:szCs w:val="16"/>
          <w:lang w:val="fr-CA"/>
        </w:rPr>
      </w:pPr>
      <w:r w:rsidRPr="0048762A">
        <w:rPr>
          <w:rFonts w:ascii="Montserrat" w:hAnsi="Montserrat" w:cstheme="minorHAnsi"/>
          <w:color w:val="000000" w:themeColor="text1"/>
          <w:sz w:val="16"/>
          <w:szCs w:val="16"/>
          <w:lang w:val="fr-CA"/>
        </w:rPr>
        <w:t>Selon les prévisions, l</w:t>
      </w:r>
      <w:r w:rsidRPr="003B3CEA">
        <w:rPr>
          <w:rFonts w:ascii="Montserrat" w:hAnsi="Montserrat" w:cstheme="minorHAnsi"/>
          <w:sz w:val="16"/>
          <w:szCs w:val="16"/>
          <w:lang w:val="fr-CA"/>
        </w:rPr>
        <w:t xml:space="preserve">a mise en œuvre d’un programme de dépistage organisé du cancer du poumon </w:t>
      </w:r>
      <w:r w:rsidR="003B3CEA" w:rsidRPr="003B3CEA">
        <w:rPr>
          <w:rFonts w:ascii="Montserrat" w:hAnsi="Montserrat" w:cstheme="minorHAnsi"/>
          <w:sz w:val="16"/>
          <w:szCs w:val="16"/>
          <w:lang w:val="fr-CA"/>
        </w:rPr>
        <w:t>au</w:t>
      </w:r>
      <w:r w:rsidRPr="003B3CEA">
        <w:rPr>
          <w:rFonts w:ascii="Montserrat" w:hAnsi="Montserrat" w:cstheme="minorHAnsi"/>
          <w:sz w:val="16"/>
          <w:szCs w:val="16"/>
          <w:lang w:val="fr-CA"/>
        </w:rPr>
        <w:t xml:space="preserve"> </w:t>
      </w:r>
      <w:r w:rsidR="00AF0E09" w:rsidRPr="003B3CEA">
        <w:rPr>
          <w:rFonts w:ascii="Montserrat" w:hAnsi="Montserrat" w:cstheme="minorHAnsi"/>
          <w:sz w:val="16"/>
          <w:szCs w:val="16"/>
          <w:lang w:val="fr-CA"/>
        </w:rPr>
        <w:t>Québec</w:t>
      </w:r>
      <w:r w:rsidRPr="003B3CEA">
        <w:rPr>
          <w:rFonts w:ascii="Montserrat" w:hAnsi="Montserrat" w:cstheme="minorHAnsi"/>
          <w:sz w:val="16"/>
          <w:szCs w:val="16"/>
          <w:lang w:val="fr-CA"/>
        </w:rPr>
        <w:t xml:space="preserve"> se traduirait par </w:t>
      </w:r>
      <w:r w:rsidR="00E010E5" w:rsidRPr="003B3CEA">
        <w:rPr>
          <w:rFonts w:ascii="Montserrat" w:hAnsi="Montserrat" w:cstheme="minorHAnsi"/>
          <w:sz w:val="16"/>
          <w:szCs w:val="16"/>
          <w:lang w:val="fr-CA"/>
        </w:rPr>
        <w:t>1,329</w:t>
      </w:r>
      <w:r w:rsidRPr="003B3CEA">
        <w:rPr>
          <w:rFonts w:ascii="Montserrat" w:hAnsi="Montserrat" w:cstheme="minorHAnsi"/>
          <w:sz w:val="16"/>
          <w:szCs w:val="16"/>
          <w:lang w:val="fr-CA"/>
        </w:rPr>
        <w:t xml:space="preserve"> décès </w:t>
      </w:r>
      <w:r w:rsidRPr="008C4553">
        <w:rPr>
          <w:rFonts w:ascii="Montserrat" w:hAnsi="Montserrat" w:cstheme="minorHAnsi"/>
          <w:color w:val="000000" w:themeColor="text1"/>
          <w:sz w:val="16"/>
          <w:szCs w:val="16"/>
          <w:lang w:val="fr-CA"/>
        </w:rPr>
        <w:t xml:space="preserve">liés </w:t>
      </w:r>
      <w:r w:rsidR="00F334D6" w:rsidRPr="0048762A">
        <w:rPr>
          <w:rFonts w:ascii="Montserrat" w:hAnsi="Montserrat" w:cstheme="minorHAnsi"/>
          <w:color w:val="000000" w:themeColor="text1"/>
          <w:sz w:val="16"/>
          <w:szCs w:val="16"/>
          <w:lang w:val="fr-CA"/>
        </w:rPr>
        <w:t>à ce cancer</w:t>
      </w:r>
      <w:r w:rsidRPr="0048762A">
        <w:rPr>
          <w:rFonts w:ascii="Montserrat" w:hAnsi="Montserrat" w:cstheme="minorHAnsi"/>
          <w:color w:val="000000" w:themeColor="text1"/>
          <w:sz w:val="16"/>
          <w:szCs w:val="16"/>
          <w:lang w:val="fr-CA"/>
        </w:rPr>
        <w:t xml:space="preserve"> de moins au cours des 20 </w:t>
      </w:r>
      <w:r w:rsidRPr="003B3CEA">
        <w:rPr>
          <w:rFonts w:ascii="Montserrat" w:hAnsi="Montserrat" w:cstheme="minorHAnsi"/>
          <w:sz w:val="16"/>
          <w:szCs w:val="16"/>
          <w:lang w:val="fr-CA"/>
        </w:rPr>
        <w:t xml:space="preserve">premières années par rapport à l’absence de dépistage. On estime que le dépistage coûterait </w:t>
      </w:r>
      <w:r w:rsidR="00E010E5" w:rsidRPr="003B3CEA">
        <w:rPr>
          <w:rFonts w:ascii="Montserrat" w:hAnsi="Montserrat" w:cstheme="minorHAnsi"/>
          <w:sz w:val="16"/>
          <w:szCs w:val="16"/>
          <w:lang w:val="fr-CA"/>
        </w:rPr>
        <w:t>8,100</w:t>
      </w:r>
      <w:r w:rsidRPr="003B3CEA">
        <w:rPr>
          <w:rFonts w:ascii="Montserrat" w:hAnsi="Montserrat" w:cstheme="minorHAnsi"/>
          <w:sz w:val="16"/>
          <w:szCs w:val="16"/>
          <w:lang w:val="fr-CA"/>
        </w:rPr>
        <w:t xml:space="preserve">$ par </w:t>
      </w:r>
      <w:r w:rsidRPr="0048762A">
        <w:rPr>
          <w:rFonts w:ascii="Montserrat" w:hAnsi="Montserrat" w:cstheme="minorHAnsi"/>
          <w:color w:val="000000" w:themeColor="text1"/>
          <w:sz w:val="16"/>
          <w:szCs w:val="16"/>
          <w:lang w:val="fr-CA"/>
        </w:rPr>
        <w:t xml:space="preserve">année de vie ajustée en fonction de la qualité (AVAQ) gagnée et serait </w:t>
      </w:r>
      <w:r w:rsidR="00D535A7" w:rsidRPr="0048762A">
        <w:rPr>
          <w:rFonts w:ascii="Montserrat" w:hAnsi="Montserrat" w:cstheme="minorHAnsi"/>
          <w:color w:val="000000" w:themeColor="text1"/>
          <w:sz w:val="16"/>
          <w:szCs w:val="16"/>
          <w:lang w:val="fr-CA"/>
        </w:rPr>
        <w:t>jugé</w:t>
      </w:r>
      <w:r w:rsidR="00AD6213" w:rsidRPr="0048762A">
        <w:rPr>
          <w:rFonts w:ascii="Montserrat" w:hAnsi="Montserrat" w:cstheme="minorHAnsi"/>
          <w:color w:val="000000" w:themeColor="text1"/>
          <w:sz w:val="16"/>
          <w:szCs w:val="16"/>
          <w:lang w:val="fr-CA"/>
        </w:rPr>
        <w:t xml:space="preserve"> </w:t>
      </w:r>
      <w:r w:rsidRPr="0048762A">
        <w:rPr>
          <w:rFonts w:ascii="Montserrat" w:hAnsi="Montserrat" w:cstheme="minorHAnsi"/>
          <w:color w:val="000000" w:themeColor="text1"/>
          <w:sz w:val="16"/>
          <w:szCs w:val="16"/>
          <w:lang w:val="fr-CA"/>
        </w:rPr>
        <w:t xml:space="preserve">rentable au seuil de rentabilité de 50 000 $ par AVAQ gagnée et </w:t>
      </w:r>
      <w:r w:rsidR="00E504F4" w:rsidRPr="0048762A">
        <w:rPr>
          <w:rFonts w:ascii="Montserrat" w:hAnsi="Montserrat" w:cstheme="minorHAnsi"/>
          <w:color w:val="000000" w:themeColor="text1"/>
          <w:sz w:val="16"/>
          <w:szCs w:val="16"/>
          <w:lang w:val="fr-CA"/>
        </w:rPr>
        <w:t>d</w:t>
      </w:r>
      <w:r w:rsidR="008857E0" w:rsidRPr="0048762A">
        <w:rPr>
          <w:rFonts w:ascii="Montserrat" w:hAnsi="Montserrat" w:cstheme="minorHAnsi"/>
          <w:color w:val="000000" w:themeColor="text1"/>
          <w:sz w:val="16"/>
          <w:szCs w:val="16"/>
          <w:lang w:val="fr-CA"/>
        </w:rPr>
        <w:t>'</w:t>
      </w:r>
      <w:r w:rsidR="00E504F4" w:rsidRPr="0048762A">
        <w:rPr>
          <w:rFonts w:ascii="Montserrat" w:hAnsi="Montserrat" w:cstheme="minorHAnsi"/>
          <w:color w:val="000000" w:themeColor="text1"/>
          <w:sz w:val="16"/>
          <w:szCs w:val="16"/>
          <w:lang w:val="fr-CA"/>
        </w:rPr>
        <w:t>une rentabilité compar</w:t>
      </w:r>
      <w:r w:rsidRPr="0048762A">
        <w:rPr>
          <w:rFonts w:ascii="Montserrat" w:hAnsi="Montserrat" w:cstheme="minorHAnsi"/>
          <w:color w:val="000000" w:themeColor="text1"/>
          <w:sz w:val="16"/>
          <w:szCs w:val="16"/>
          <w:lang w:val="fr-CA"/>
        </w:rPr>
        <w:t xml:space="preserve">able </w:t>
      </w:r>
      <w:r w:rsidR="00E504F4" w:rsidRPr="0048762A">
        <w:rPr>
          <w:rFonts w:ascii="Montserrat" w:hAnsi="Montserrat" w:cstheme="minorHAnsi"/>
          <w:color w:val="000000" w:themeColor="text1"/>
          <w:sz w:val="16"/>
          <w:szCs w:val="16"/>
          <w:lang w:val="fr-CA"/>
        </w:rPr>
        <w:t>à celle</w:t>
      </w:r>
      <w:r w:rsidRPr="0048762A">
        <w:rPr>
          <w:rFonts w:ascii="Montserrat" w:hAnsi="Montserrat" w:cstheme="minorHAnsi"/>
          <w:color w:val="000000" w:themeColor="text1"/>
          <w:sz w:val="16"/>
          <w:szCs w:val="16"/>
          <w:lang w:val="fr-CA"/>
        </w:rPr>
        <w:t xml:space="preserve"> </w:t>
      </w:r>
      <w:r w:rsidR="00E504F4" w:rsidRPr="0048762A">
        <w:rPr>
          <w:rFonts w:ascii="Montserrat" w:hAnsi="Montserrat" w:cstheme="minorHAnsi"/>
          <w:color w:val="000000" w:themeColor="text1"/>
          <w:sz w:val="16"/>
          <w:szCs w:val="16"/>
          <w:lang w:val="fr-CA"/>
        </w:rPr>
        <w:t>d</w:t>
      </w:r>
      <w:r w:rsidRPr="0048762A">
        <w:rPr>
          <w:rFonts w:ascii="Montserrat" w:hAnsi="Montserrat" w:cstheme="minorHAnsi"/>
          <w:color w:val="000000" w:themeColor="text1"/>
          <w:sz w:val="16"/>
          <w:szCs w:val="16"/>
          <w:lang w:val="fr-CA"/>
        </w:rPr>
        <w:t>es programmes de dépistage du cancer du sein</w:t>
      </w:r>
      <w:r w:rsidRPr="0048762A">
        <w:rPr>
          <w:rFonts w:ascii="Montserrat" w:hAnsi="Montserrat" w:cstheme="minorHAnsi"/>
          <w:color w:val="000000" w:themeColor="text1"/>
          <w:sz w:val="16"/>
          <w:szCs w:val="16"/>
          <w:vertAlign w:val="superscript"/>
          <w:lang w:val="fr-CA"/>
        </w:rPr>
        <w:footnoteReference w:id="8"/>
      </w:r>
      <w:r w:rsidRPr="0048762A">
        <w:rPr>
          <w:rFonts w:ascii="Montserrat" w:hAnsi="Montserrat" w:cstheme="minorHAnsi"/>
          <w:color w:val="000000" w:themeColor="text1"/>
          <w:sz w:val="16"/>
          <w:szCs w:val="16"/>
          <w:lang w:val="fr-CA"/>
        </w:rPr>
        <w:t>.</w:t>
      </w:r>
    </w:p>
    <w:p w14:paraId="1A2977A4" w14:textId="77777777" w:rsidR="00F304E8" w:rsidRPr="0048762A" w:rsidRDefault="00F304E8" w:rsidP="00F304E8">
      <w:pPr>
        <w:pStyle w:val="Textebrut"/>
        <w:spacing w:before="0" w:after="0" w:line="288" w:lineRule="auto"/>
        <w:rPr>
          <w:rFonts w:ascii="Montserrat" w:hAnsi="Montserrat" w:cstheme="minorHAnsi"/>
          <w:color w:val="000000" w:themeColor="text1"/>
          <w:sz w:val="16"/>
          <w:szCs w:val="16"/>
          <w:lang w:val="fr-CA"/>
        </w:rPr>
      </w:pPr>
      <w:r w:rsidRPr="009F31EA">
        <w:rPr>
          <w:rFonts w:ascii="Montserrat" w:hAnsi="Montserrat" w:cstheme="minorHAnsi"/>
          <w:color w:val="000000" w:themeColor="text1"/>
          <w:sz w:val="16"/>
          <w:szCs w:val="16"/>
          <w:lang w:val="fr-CA"/>
        </w:rPr>
        <w:t>De nombreuses provinces</w:t>
      </w:r>
      <w:r w:rsidRPr="0048762A">
        <w:rPr>
          <w:rFonts w:ascii="Montserrat" w:hAnsi="Montserrat" w:cstheme="minorHAnsi"/>
          <w:color w:val="000000" w:themeColor="text1"/>
          <w:sz w:val="16"/>
          <w:szCs w:val="16"/>
          <w:vertAlign w:val="superscript"/>
          <w:lang w:val="fr-CA"/>
        </w:rPr>
        <w:footnoteReference w:id="9"/>
      </w:r>
      <w:r w:rsidRPr="0048762A">
        <w:rPr>
          <w:rFonts w:ascii="Montserrat" w:hAnsi="Montserrat" w:cstheme="minorHAnsi"/>
          <w:color w:val="000000" w:themeColor="text1"/>
          <w:sz w:val="16"/>
          <w:szCs w:val="16"/>
          <w:lang w:val="fr-CA"/>
        </w:rPr>
        <w:t xml:space="preserve"> possèdent déjà de l’expérience en matière de dépistage du cancer du poumon par TDM à faible dose grâce à leur participation à l’Étude pancanadienne sur la détection précoce du cancer du poumon. Les recherches et les programmes pilotes menés à l’échelle provinciale sont bien engagés et ont démontré que le dépistage du cancer du poumon est faisable et efficace dans un contexte canadien. </w:t>
      </w:r>
    </w:p>
    <w:p w14:paraId="43DF86A0" w14:textId="729D1FE0" w:rsidR="00F304E8" w:rsidRPr="0048762A" w:rsidRDefault="00F304E8" w:rsidP="00F304E8">
      <w:pPr>
        <w:pStyle w:val="Textebrut"/>
        <w:spacing w:before="0" w:after="0" w:line="288" w:lineRule="auto"/>
        <w:rPr>
          <w:rFonts w:ascii="Montserrat" w:hAnsi="Montserrat" w:cstheme="minorHAnsi"/>
          <w:color w:val="000000" w:themeColor="text1"/>
          <w:sz w:val="16"/>
          <w:szCs w:val="16"/>
          <w:lang w:val="fr-CA"/>
        </w:rPr>
      </w:pPr>
      <w:r w:rsidRPr="0048762A">
        <w:rPr>
          <w:rFonts w:ascii="Montserrat" w:hAnsi="Montserrat" w:cstheme="minorHAnsi"/>
          <w:color w:val="000000" w:themeColor="text1"/>
          <w:sz w:val="16"/>
          <w:szCs w:val="16"/>
          <w:lang w:val="fr-CA"/>
        </w:rPr>
        <w:t>L’analyse de re</w:t>
      </w:r>
      <w:r w:rsidRPr="006911CF">
        <w:rPr>
          <w:rFonts w:ascii="Montserrat" w:hAnsi="Montserrat" w:cstheme="minorHAnsi"/>
          <w:sz w:val="16"/>
          <w:szCs w:val="16"/>
          <w:lang w:val="fr-CA"/>
        </w:rPr>
        <w:t xml:space="preserve">ntabilité ci-jointe décrit la faisabilité de la mise en œuvre d’un programme </w:t>
      </w:r>
      <w:r w:rsidR="006911CF" w:rsidRPr="006911CF">
        <w:rPr>
          <w:rFonts w:ascii="Montserrat" w:hAnsi="Montserrat" w:cstheme="minorHAnsi"/>
          <w:sz w:val="16"/>
          <w:szCs w:val="16"/>
          <w:lang w:val="fr-CA"/>
        </w:rPr>
        <w:t>au</w:t>
      </w:r>
      <w:r w:rsidRPr="006911CF">
        <w:rPr>
          <w:rFonts w:ascii="Montserrat" w:hAnsi="Montserrat" w:cstheme="minorHAnsi"/>
          <w:sz w:val="16"/>
          <w:szCs w:val="16"/>
          <w:lang w:val="fr-CA"/>
        </w:rPr>
        <w:t xml:space="preserve"> </w:t>
      </w:r>
      <w:r w:rsidR="00E010E5" w:rsidRPr="006911CF">
        <w:rPr>
          <w:rFonts w:ascii="Montserrat" w:hAnsi="Montserrat" w:cstheme="minorHAnsi"/>
          <w:sz w:val="16"/>
          <w:szCs w:val="16"/>
          <w:lang w:val="fr-CA"/>
        </w:rPr>
        <w:t>Québec</w:t>
      </w:r>
      <w:r w:rsidRPr="006911CF">
        <w:rPr>
          <w:rFonts w:ascii="Montserrat" w:hAnsi="Montserrat" w:cstheme="minorHAnsi"/>
          <w:sz w:val="16"/>
          <w:szCs w:val="16"/>
          <w:lang w:val="fr-CA"/>
        </w:rPr>
        <w:t xml:space="preserve">, y compris </w:t>
      </w:r>
      <w:r w:rsidRPr="0048762A">
        <w:rPr>
          <w:rFonts w:ascii="Montserrat" w:hAnsi="Montserrat" w:cstheme="minorHAnsi"/>
          <w:color w:val="000000" w:themeColor="text1"/>
          <w:sz w:val="16"/>
          <w:szCs w:val="16"/>
          <w:lang w:val="fr-CA"/>
        </w:rPr>
        <w:t xml:space="preserve">une évaluation des technologies de la santé et les détails de la mise en œuvre du programme, notamment une estimation du nombre de participants au programme et de son incidence sur la capacité du système, une analyse de l’incidence budgétaire, une analyse coût/efficacité et un plan de mise en œuvre. </w:t>
      </w:r>
    </w:p>
    <w:p w14:paraId="34E0070C" w14:textId="3C40F88A" w:rsidR="00F304E8" w:rsidRPr="0048762A" w:rsidRDefault="00F304E8" w:rsidP="00F304E8">
      <w:pPr>
        <w:pStyle w:val="Textebrut"/>
        <w:spacing w:before="0" w:beforeAutospacing="0" w:after="0" w:afterAutospacing="0" w:line="288" w:lineRule="auto"/>
        <w:rPr>
          <w:rFonts w:ascii="Montserrat" w:hAnsi="Montserrat" w:cstheme="minorHAnsi"/>
          <w:color w:val="000000" w:themeColor="text1"/>
          <w:sz w:val="16"/>
          <w:szCs w:val="16"/>
          <w:lang w:val="fr-CA"/>
        </w:rPr>
      </w:pPr>
      <w:r w:rsidRPr="0048762A">
        <w:rPr>
          <w:rFonts w:ascii="Montserrat" w:hAnsi="Montserrat" w:cstheme="minorHAnsi"/>
          <w:color w:val="000000" w:themeColor="text1"/>
          <w:sz w:val="16"/>
          <w:szCs w:val="16"/>
          <w:lang w:val="fr-CA"/>
        </w:rPr>
        <w:t xml:space="preserve">Le </w:t>
      </w:r>
      <w:r w:rsidRPr="0048762A">
        <w:rPr>
          <w:rFonts w:ascii="Montserrat" w:hAnsi="Montserrat" w:cstheme="minorHAnsi"/>
          <w:i/>
          <w:color w:val="000000" w:themeColor="text1"/>
          <w:sz w:val="16"/>
          <w:szCs w:val="16"/>
          <w:lang w:val="fr-CA"/>
        </w:rPr>
        <w:t>Cadre de dépistage du cancer du poumon pour le Canada</w:t>
      </w:r>
      <w:r w:rsidRPr="0048762A">
        <w:rPr>
          <w:rFonts w:ascii="Montserrat" w:hAnsi="Montserrat" w:cstheme="minorHAnsi"/>
          <w:color w:val="000000" w:themeColor="text1"/>
          <w:sz w:val="16"/>
          <w:szCs w:val="16"/>
          <w:lang w:val="fr-CA"/>
        </w:rPr>
        <w:t xml:space="preserve"> est un autre document utile. Il a été élaboré par des experts canadiens réunis par le Partenariat canadien contre le cancer, et fournit un contexte et des recommandations sur les facteurs à prendre en considération lors de la mise en œuvre du dépistage du cancer du poumon, notamment en ce qui concerne l’abandon du tabagisme, les critères de recrutement et d’admissibilité, les examens radiologiques, le suivi diagnostique et le traitement, la qualité des services de pathologie et la production de rapports. </w:t>
      </w:r>
    </w:p>
    <w:p w14:paraId="4B5FA02C" w14:textId="77777777" w:rsidR="00F163BE" w:rsidRPr="00197FAF" w:rsidRDefault="00F163BE" w:rsidP="00270F81">
      <w:pPr>
        <w:spacing w:line="288" w:lineRule="auto"/>
        <w:rPr>
          <w:rFonts w:ascii="Montserrat" w:hAnsi="Montserrat" w:cstheme="minorHAnsi"/>
          <w:color w:val="4472C4" w:themeColor="accent1"/>
          <w:sz w:val="18"/>
          <w:szCs w:val="18"/>
          <w:lang w:val="fr-CA"/>
        </w:rPr>
        <w:sectPr w:rsidR="00F163BE" w:rsidRPr="00197FAF" w:rsidSect="007064FF">
          <w:pgSz w:w="12240" w:h="15840"/>
          <w:pgMar w:top="2064" w:right="1701" w:bottom="1497" w:left="2835" w:header="709" w:footer="709" w:gutter="0"/>
          <w:cols w:space="1008"/>
          <w:docGrid w:linePitch="360"/>
        </w:sectPr>
      </w:pPr>
    </w:p>
    <w:p w14:paraId="2971408D" w14:textId="467860B5" w:rsidR="009E3BF9" w:rsidRPr="00197FAF" w:rsidRDefault="009E3BF9" w:rsidP="009E3BF9">
      <w:pPr>
        <w:pStyle w:val="Paragraphedeliste"/>
        <w:spacing w:before="120" w:line="240" w:lineRule="auto"/>
        <w:ind w:left="0" w:hanging="425"/>
        <w:rPr>
          <w:lang w:val="fr-CA"/>
        </w:rPr>
      </w:pPr>
      <w:r w:rsidRPr="00197FAF">
        <w:rPr>
          <w:lang w:val="fr-CA"/>
        </w:rPr>
        <w:lastRenderedPageBreak/>
        <w:t>Annexe A</w:t>
      </w:r>
    </w:p>
    <w:p w14:paraId="3C10A1BC" w14:textId="77777777" w:rsidR="009E3BF9" w:rsidRPr="009F31EA" w:rsidRDefault="009E3BF9" w:rsidP="009E3BF9">
      <w:pPr>
        <w:spacing w:before="60" w:line="288" w:lineRule="auto"/>
        <w:ind w:left="360" w:hanging="360"/>
        <w:rPr>
          <w:rFonts w:ascii="Montserrat SemiBold" w:hAnsi="Montserrat SemiBold" w:cstheme="minorHAnsi"/>
          <w:b/>
          <w:color w:val="006938"/>
          <w:sz w:val="20"/>
          <w:szCs w:val="20"/>
          <w:lang w:val="fr-CA"/>
        </w:rPr>
      </w:pPr>
      <w:r w:rsidRPr="0048762A">
        <w:rPr>
          <w:rFonts w:ascii="Montserrat SemiBold" w:hAnsi="Montserrat SemiBold" w:cstheme="minorHAnsi"/>
          <w:b/>
          <w:color w:val="006938"/>
          <w:sz w:val="20"/>
          <w:szCs w:val="20"/>
          <w:lang w:val="fr-CA"/>
        </w:rPr>
        <w:t xml:space="preserve">Messages clés </w:t>
      </w:r>
    </w:p>
    <w:p w14:paraId="42B492E6" w14:textId="28BD46B3" w:rsidR="00D05841" w:rsidRPr="0048762A" w:rsidRDefault="00D05841" w:rsidP="008520FB">
      <w:pPr>
        <w:pStyle w:val="Paragraphedeliste"/>
        <w:numPr>
          <w:ilvl w:val="0"/>
          <w:numId w:val="2"/>
        </w:numPr>
        <w:spacing w:after="120" w:line="288" w:lineRule="auto"/>
        <w:ind w:left="284" w:hanging="284"/>
        <w:contextualSpacing w:val="0"/>
        <w:rPr>
          <w:b/>
          <w:color w:val="auto"/>
          <w:sz w:val="16"/>
          <w:szCs w:val="16"/>
          <w:lang w:val="fr-CA"/>
        </w:rPr>
      </w:pPr>
      <w:r w:rsidRPr="008C4553">
        <w:rPr>
          <w:color w:val="auto"/>
          <w:sz w:val="16"/>
          <w:szCs w:val="16"/>
          <w:lang w:val="fr-CA"/>
        </w:rPr>
        <w:t xml:space="preserve">Le cancer du poumon tue plus de </w:t>
      </w:r>
      <w:r w:rsidRPr="006911CF">
        <w:rPr>
          <w:color w:val="auto"/>
          <w:sz w:val="16"/>
          <w:szCs w:val="16"/>
          <w:lang w:val="fr-CA"/>
        </w:rPr>
        <w:t xml:space="preserve">personnes que </w:t>
      </w:r>
      <w:hyperlink r:id="rId18" w:history="1">
        <w:r w:rsidRPr="006911CF">
          <w:rPr>
            <w:rStyle w:val="Lienhypertexte"/>
            <w:color w:val="auto"/>
            <w:sz w:val="16"/>
            <w:szCs w:val="16"/>
            <w:u w:val="none"/>
            <w:lang w:val="fr-CA"/>
          </w:rPr>
          <w:t>les cancers du côlon</w:t>
        </w:r>
      </w:hyperlink>
      <w:r w:rsidRPr="006911CF">
        <w:rPr>
          <w:color w:val="auto"/>
          <w:sz w:val="16"/>
          <w:szCs w:val="16"/>
          <w:lang w:val="fr-CA"/>
        </w:rPr>
        <w:t xml:space="preserve">, du sein et de la prostate réunis. Selon les estimations, </w:t>
      </w:r>
      <w:r w:rsidR="006911CF" w:rsidRPr="006911CF">
        <w:rPr>
          <w:color w:val="auto"/>
          <w:sz w:val="16"/>
          <w:szCs w:val="16"/>
          <w:lang w:val="fr-CA"/>
        </w:rPr>
        <w:t>au</w:t>
      </w:r>
      <w:r w:rsidR="007A0874" w:rsidRPr="006911CF">
        <w:rPr>
          <w:color w:val="auto"/>
          <w:sz w:val="16"/>
          <w:szCs w:val="16"/>
          <w:lang w:val="fr-CA"/>
        </w:rPr>
        <w:t xml:space="preserve"> Québec</w:t>
      </w:r>
      <w:r w:rsidRPr="006911CF">
        <w:rPr>
          <w:color w:val="auto"/>
          <w:sz w:val="16"/>
          <w:szCs w:val="16"/>
          <w:lang w:val="fr-CA"/>
        </w:rPr>
        <w:t xml:space="preserve">, </w:t>
      </w:r>
      <w:r w:rsidR="007A0874" w:rsidRPr="006911CF">
        <w:rPr>
          <w:color w:val="auto"/>
          <w:sz w:val="16"/>
          <w:szCs w:val="16"/>
          <w:lang w:val="fr-CA"/>
        </w:rPr>
        <w:t>8,900</w:t>
      </w:r>
      <w:r w:rsidRPr="006911CF">
        <w:rPr>
          <w:color w:val="auto"/>
          <w:sz w:val="16"/>
          <w:szCs w:val="16"/>
          <w:lang w:val="fr-CA"/>
        </w:rPr>
        <w:t xml:space="preserve"> personnes recevront un diagnostic de cancer du poumon cette année et </w:t>
      </w:r>
      <w:r w:rsidR="00CF7AC4" w:rsidRPr="006911CF">
        <w:rPr>
          <w:color w:val="auto"/>
          <w:sz w:val="16"/>
          <w:szCs w:val="16"/>
          <w:lang w:val="fr-CA"/>
        </w:rPr>
        <w:t>6,600</w:t>
      </w:r>
      <w:r w:rsidRPr="006911CF">
        <w:rPr>
          <w:color w:val="auto"/>
          <w:sz w:val="16"/>
          <w:szCs w:val="16"/>
          <w:lang w:val="fr-CA"/>
        </w:rPr>
        <w:t xml:space="preserve"> personnes </w:t>
      </w:r>
      <w:r w:rsidRPr="0048762A">
        <w:rPr>
          <w:color w:val="auto"/>
          <w:sz w:val="16"/>
          <w:szCs w:val="16"/>
          <w:lang w:val="fr-CA"/>
        </w:rPr>
        <w:t>mourront de cette maladie.</w:t>
      </w:r>
    </w:p>
    <w:p w14:paraId="24746C08" w14:textId="77777777" w:rsidR="00D05841" w:rsidRPr="0048762A" w:rsidRDefault="00D05841" w:rsidP="008520FB">
      <w:pPr>
        <w:pStyle w:val="Paragraphedeliste"/>
        <w:numPr>
          <w:ilvl w:val="0"/>
          <w:numId w:val="2"/>
        </w:numPr>
        <w:spacing w:after="120" w:line="288" w:lineRule="auto"/>
        <w:ind w:left="284" w:hanging="284"/>
        <w:contextualSpacing w:val="0"/>
        <w:rPr>
          <w:color w:val="auto"/>
          <w:sz w:val="16"/>
          <w:szCs w:val="16"/>
          <w:lang w:val="fr-CA"/>
        </w:rPr>
      </w:pPr>
      <w:r w:rsidRPr="0048762A">
        <w:rPr>
          <w:color w:val="auto"/>
          <w:sz w:val="16"/>
          <w:szCs w:val="16"/>
          <w:lang w:val="fr-CA"/>
        </w:rPr>
        <w:t xml:space="preserve">Les résultats d’essais contrôlés de grande envergure à répartition aléatoire montrent que la détection précoce du cancer du poumon est faisable et cliniquement efficace, et qu’elle réduit la mortalité de 20 à 24 %. </w:t>
      </w:r>
    </w:p>
    <w:p w14:paraId="216126A8" w14:textId="77777777" w:rsidR="00D05841" w:rsidRPr="0048762A" w:rsidRDefault="00D05841" w:rsidP="008520FB">
      <w:pPr>
        <w:pStyle w:val="Paragraphedeliste"/>
        <w:numPr>
          <w:ilvl w:val="0"/>
          <w:numId w:val="2"/>
        </w:numPr>
        <w:spacing w:after="120" w:line="288" w:lineRule="auto"/>
        <w:ind w:left="284" w:hanging="284"/>
        <w:contextualSpacing w:val="0"/>
        <w:rPr>
          <w:b/>
          <w:color w:val="auto"/>
          <w:sz w:val="16"/>
          <w:szCs w:val="16"/>
          <w:lang w:val="fr-CA"/>
        </w:rPr>
      </w:pPr>
      <w:r w:rsidRPr="0048762A">
        <w:rPr>
          <w:color w:val="auto"/>
          <w:sz w:val="16"/>
          <w:szCs w:val="16"/>
          <w:lang w:val="fr-CA"/>
        </w:rPr>
        <w:t xml:space="preserve">Le dépistage est la seule intervention concrète permettant de sauver la vie de personnes exposées à un risque élevé de cancer du poumon qui ont déjà cessé de fumer. </w:t>
      </w:r>
    </w:p>
    <w:p w14:paraId="2714B3E7" w14:textId="4C11A025" w:rsidR="00D05841" w:rsidRPr="0048762A" w:rsidRDefault="00D05841" w:rsidP="008520FB">
      <w:pPr>
        <w:pStyle w:val="Paragraphedeliste"/>
        <w:numPr>
          <w:ilvl w:val="0"/>
          <w:numId w:val="2"/>
        </w:numPr>
        <w:spacing w:after="120" w:line="288" w:lineRule="auto"/>
        <w:ind w:left="284" w:hanging="284"/>
        <w:contextualSpacing w:val="0"/>
        <w:rPr>
          <w:color w:val="auto"/>
          <w:sz w:val="16"/>
          <w:szCs w:val="16"/>
          <w:lang w:val="fr-CA"/>
        </w:rPr>
      </w:pPr>
      <w:r w:rsidRPr="0048762A">
        <w:rPr>
          <w:color w:val="auto"/>
          <w:sz w:val="16"/>
          <w:szCs w:val="16"/>
          <w:lang w:val="fr-CA"/>
        </w:rPr>
        <w:t>Selon les prévisions, la mise en œuvre d’un progr</w:t>
      </w:r>
      <w:r w:rsidRPr="006911CF">
        <w:rPr>
          <w:color w:val="auto"/>
          <w:sz w:val="16"/>
          <w:szCs w:val="16"/>
          <w:lang w:val="fr-CA"/>
        </w:rPr>
        <w:t xml:space="preserve">amme de dépistage organisé du cancer du poumon </w:t>
      </w:r>
      <w:r w:rsidR="006911CF" w:rsidRPr="006911CF">
        <w:rPr>
          <w:color w:val="auto"/>
          <w:sz w:val="16"/>
          <w:szCs w:val="16"/>
          <w:lang w:val="fr-CA"/>
        </w:rPr>
        <w:t>au</w:t>
      </w:r>
      <w:r w:rsidRPr="006911CF">
        <w:rPr>
          <w:color w:val="auto"/>
          <w:sz w:val="16"/>
          <w:szCs w:val="16"/>
          <w:lang w:val="fr-CA"/>
        </w:rPr>
        <w:t xml:space="preserve"> </w:t>
      </w:r>
      <w:r w:rsidR="00CF7AC4" w:rsidRPr="006911CF">
        <w:rPr>
          <w:color w:val="auto"/>
          <w:sz w:val="16"/>
          <w:szCs w:val="16"/>
          <w:lang w:val="fr-CA"/>
        </w:rPr>
        <w:t>Québec</w:t>
      </w:r>
      <w:r w:rsidRPr="006911CF">
        <w:rPr>
          <w:color w:val="auto"/>
          <w:sz w:val="16"/>
          <w:szCs w:val="16"/>
          <w:lang w:val="fr-CA"/>
        </w:rPr>
        <w:t xml:space="preserve"> se traduirait par </w:t>
      </w:r>
      <w:r w:rsidR="00CF7AC4" w:rsidRPr="006911CF">
        <w:rPr>
          <w:color w:val="auto"/>
          <w:sz w:val="16"/>
          <w:szCs w:val="16"/>
          <w:lang w:val="fr-CA"/>
        </w:rPr>
        <w:t>1,329</w:t>
      </w:r>
      <w:r w:rsidRPr="006911CF">
        <w:rPr>
          <w:color w:val="auto"/>
          <w:sz w:val="16"/>
          <w:szCs w:val="16"/>
          <w:lang w:val="fr-CA"/>
        </w:rPr>
        <w:t xml:space="preserve"> décès </w:t>
      </w:r>
      <w:r w:rsidRPr="008C4553">
        <w:rPr>
          <w:color w:val="auto"/>
          <w:sz w:val="16"/>
          <w:szCs w:val="16"/>
          <w:lang w:val="fr-CA"/>
        </w:rPr>
        <w:t>liés au cancer du poumon de moins au cours des 20 premières années par rapport à l’absence d</w:t>
      </w:r>
      <w:r w:rsidRPr="0048762A">
        <w:rPr>
          <w:color w:val="auto"/>
          <w:sz w:val="16"/>
          <w:szCs w:val="16"/>
          <w:lang w:val="fr-CA"/>
        </w:rPr>
        <w:t xml:space="preserve">e dépistage. L’analyse économique montre qu’un tel programme serait rentable, et qu’il serait aussi rentable, voire plus rentable, que d’autres programmes de dépistage </w:t>
      </w:r>
      <w:r w:rsidR="00C13F0B" w:rsidRPr="0048762A">
        <w:rPr>
          <w:color w:val="auto"/>
          <w:sz w:val="16"/>
          <w:szCs w:val="16"/>
          <w:lang w:val="fr-CA"/>
        </w:rPr>
        <w:t xml:space="preserve">couramment </w:t>
      </w:r>
      <w:r w:rsidRPr="0048762A">
        <w:rPr>
          <w:color w:val="auto"/>
          <w:sz w:val="16"/>
          <w:szCs w:val="16"/>
          <w:lang w:val="fr-CA"/>
        </w:rPr>
        <w:t>financés.</w:t>
      </w:r>
    </w:p>
    <w:p w14:paraId="32C9823F" w14:textId="34F7B45B" w:rsidR="00283704" w:rsidRPr="00197FAF" w:rsidRDefault="00283704" w:rsidP="00F163BE">
      <w:pPr>
        <w:pStyle w:val="Paragraphedeliste"/>
        <w:numPr>
          <w:ilvl w:val="0"/>
          <w:numId w:val="0"/>
        </w:numPr>
        <w:rPr>
          <w:lang w:val="fr-CA"/>
        </w:rPr>
      </w:pPr>
    </w:p>
    <w:p w14:paraId="779670F1" w14:textId="63DCBBDD" w:rsidR="00EA1EFC" w:rsidRPr="00197FAF" w:rsidRDefault="0098518F" w:rsidP="00D72EBC">
      <w:pPr>
        <w:spacing w:line="288" w:lineRule="auto"/>
        <w:rPr>
          <w:rFonts w:ascii="Montserrat" w:hAnsi="Montserrat" w:cstheme="minorHAnsi"/>
          <w:color w:val="000000" w:themeColor="text1"/>
          <w:sz w:val="18"/>
          <w:szCs w:val="18"/>
          <w:lang w:val="fr-CA"/>
        </w:rPr>
      </w:pPr>
      <w:r w:rsidRPr="00197FAF">
        <w:rPr>
          <w:noProof/>
          <w:lang w:val="fr-CA"/>
        </w:rPr>
        <mc:AlternateContent>
          <mc:Choice Requires="wps">
            <w:drawing>
              <wp:anchor distT="0" distB="0" distL="114300" distR="114300" simplePos="0" relativeHeight="251658243" behindDoc="0" locked="0" layoutInCell="1" allowOverlap="1" wp14:anchorId="29458A29" wp14:editId="20A1E7C1">
                <wp:simplePos x="0" y="0"/>
                <wp:positionH relativeFrom="column">
                  <wp:posOffset>-85725</wp:posOffset>
                </wp:positionH>
                <wp:positionV relativeFrom="paragraph">
                  <wp:posOffset>1784985</wp:posOffset>
                </wp:positionV>
                <wp:extent cx="2311400" cy="1854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311400" cy="1854200"/>
                        </a:xfrm>
                        <a:prstGeom prst="rect">
                          <a:avLst/>
                        </a:prstGeom>
                        <a:noFill/>
                        <a:ln w="6350">
                          <a:noFill/>
                        </a:ln>
                      </wps:spPr>
                      <wps:txbx>
                        <w:txbxContent>
                          <w:p w14:paraId="62072999" w14:textId="77777777" w:rsidR="00A75D1E" w:rsidRPr="00197FAF" w:rsidRDefault="00A75D1E" w:rsidP="00A75D1E">
                            <w:pPr>
                              <w:spacing w:line="288" w:lineRule="auto"/>
                              <w:rPr>
                                <w:rFonts w:ascii="Montserrat" w:hAnsi="Montserrat"/>
                                <w:b/>
                                <w:color w:val="0070C0"/>
                                <w:sz w:val="16"/>
                                <w:szCs w:val="16"/>
                                <w:lang w:val="fr-CA"/>
                              </w:rPr>
                            </w:pPr>
                            <w:r w:rsidRPr="00197FAF">
                              <w:rPr>
                                <w:rFonts w:ascii="Montserrat" w:hAnsi="Montserrat"/>
                                <w:b/>
                                <w:color w:val="0070C0"/>
                                <w:sz w:val="16"/>
                                <w:szCs w:val="16"/>
                                <w:lang w:val="fr-CA"/>
                              </w:rPr>
                              <w:t>Nous joindre</w:t>
                            </w:r>
                          </w:p>
                          <w:p w14:paraId="47D3B616" w14:textId="77777777" w:rsidR="00A75D1E" w:rsidRPr="00A75D1E" w:rsidRDefault="00A75D1E" w:rsidP="00A75D1E">
                            <w:pPr>
                              <w:spacing w:line="288" w:lineRule="auto"/>
                              <w:rPr>
                                <w:rFonts w:ascii="Montserrat" w:hAnsi="Montserrat"/>
                                <w:color w:val="0070C0"/>
                                <w:sz w:val="13"/>
                                <w:szCs w:val="13"/>
                                <w:lang w:val="fr-CA"/>
                              </w:rPr>
                            </w:pPr>
                          </w:p>
                          <w:p w14:paraId="1FFD4C3A" w14:textId="77777777" w:rsidR="00A75D1E" w:rsidRPr="00A75D1E" w:rsidRDefault="00A75D1E" w:rsidP="00A75D1E">
                            <w:pPr>
                              <w:spacing w:line="288" w:lineRule="auto"/>
                              <w:rPr>
                                <w:rFonts w:ascii="Montserrat" w:hAnsi="Montserrat"/>
                                <w:color w:val="0070C0"/>
                                <w:sz w:val="13"/>
                                <w:szCs w:val="13"/>
                                <w:lang w:val="fr-CA"/>
                              </w:rPr>
                            </w:pPr>
                            <w:r w:rsidRPr="00A75D1E">
                              <w:rPr>
                                <w:rFonts w:ascii="Montserrat" w:hAnsi="Montserrat"/>
                                <w:color w:val="0070C0"/>
                                <w:sz w:val="13"/>
                                <w:szCs w:val="13"/>
                                <w:lang w:val="fr-CA"/>
                              </w:rPr>
                              <w:t>Partenariat canadien contre le cancer</w:t>
                            </w:r>
                          </w:p>
                          <w:p w14:paraId="53620591" w14:textId="33AB3F70" w:rsidR="00A75D1E" w:rsidRPr="00525DB9" w:rsidRDefault="00A75D1E" w:rsidP="00A75D1E">
                            <w:pPr>
                              <w:spacing w:line="288" w:lineRule="auto"/>
                              <w:rPr>
                                <w:rFonts w:ascii="Montserrat" w:hAnsi="Montserrat"/>
                                <w:color w:val="0070C0"/>
                                <w:sz w:val="13"/>
                                <w:szCs w:val="13"/>
                                <w:lang w:val="fr-CA"/>
                              </w:rPr>
                            </w:pPr>
                            <w:r w:rsidRPr="00525DB9">
                              <w:rPr>
                                <w:rFonts w:ascii="Montserrat" w:hAnsi="Montserrat"/>
                                <w:color w:val="0070C0"/>
                                <w:sz w:val="13"/>
                                <w:szCs w:val="13"/>
                                <w:lang w:val="fr-CA"/>
                              </w:rPr>
                              <w:t>145, rue King Ouest, bureau 900</w:t>
                            </w:r>
                          </w:p>
                          <w:p w14:paraId="727C63DD" w14:textId="77777777" w:rsidR="00A75D1E" w:rsidRPr="00A75D1E" w:rsidRDefault="00A75D1E" w:rsidP="00A75D1E">
                            <w:pPr>
                              <w:spacing w:line="288" w:lineRule="auto"/>
                              <w:rPr>
                                <w:rFonts w:ascii="Montserrat" w:hAnsi="Montserrat"/>
                                <w:color w:val="0070C0"/>
                                <w:sz w:val="13"/>
                                <w:szCs w:val="13"/>
                                <w:lang w:val="fr-CA"/>
                              </w:rPr>
                            </w:pPr>
                            <w:r w:rsidRPr="00A75D1E">
                              <w:rPr>
                                <w:rFonts w:ascii="Montserrat" w:hAnsi="Montserrat"/>
                                <w:color w:val="0070C0"/>
                                <w:sz w:val="13"/>
                                <w:szCs w:val="13"/>
                                <w:lang w:val="fr-CA"/>
                              </w:rPr>
                              <w:t>Toronto (</w:t>
                            </w:r>
                            <w:proofErr w:type="gramStart"/>
                            <w:r w:rsidRPr="00A75D1E">
                              <w:rPr>
                                <w:rFonts w:ascii="Montserrat" w:hAnsi="Montserrat"/>
                                <w:color w:val="0070C0"/>
                                <w:sz w:val="13"/>
                                <w:szCs w:val="13"/>
                                <w:lang w:val="fr-CA"/>
                              </w:rPr>
                              <w:t>Ontario)  M</w:t>
                            </w:r>
                            <w:proofErr w:type="gramEnd"/>
                            <w:r w:rsidRPr="00A75D1E">
                              <w:rPr>
                                <w:rFonts w:ascii="Montserrat" w:hAnsi="Montserrat"/>
                                <w:color w:val="0070C0"/>
                                <w:sz w:val="13"/>
                                <w:szCs w:val="13"/>
                                <w:lang w:val="fr-CA"/>
                              </w:rPr>
                              <w:t>5H 1J8</w:t>
                            </w:r>
                          </w:p>
                          <w:p w14:paraId="29100D79" w14:textId="77777777" w:rsidR="00A75D1E" w:rsidRPr="00A75D1E" w:rsidRDefault="00A75D1E" w:rsidP="00A75D1E">
                            <w:pPr>
                              <w:spacing w:line="288" w:lineRule="auto"/>
                              <w:rPr>
                                <w:rFonts w:ascii="Montserrat" w:hAnsi="Montserrat"/>
                                <w:color w:val="0070C0"/>
                                <w:sz w:val="13"/>
                                <w:szCs w:val="13"/>
                                <w:lang w:val="fr-CA"/>
                              </w:rPr>
                            </w:pPr>
                          </w:p>
                          <w:p w14:paraId="67E19BEB" w14:textId="77777777" w:rsidR="00A75D1E" w:rsidRPr="00A75D1E" w:rsidRDefault="00A75D1E" w:rsidP="00A75D1E">
                            <w:pPr>
                              <w:spacing w:line="288" w:lineRule="auto"/>
                              <w:rPr>
                                <w:rFonts w:ascii="Montserrat" w:hAnsi="Montserrat"/>
                                <w:color w:val="0070C0"/>
                                <w:sz w:val="13"/>
                                <w:szCs w:val="13"/>
                                <w:lang w:val="fr-CA"/>
                              </w:rPr>
                            </w:pPr>
                            <w:r w:rsidRPr="00A75D1E">
                              <w:rPr>
                                <w:rFonts w:ascii="Montserrat" w:hAnsi="Montserrat"/>
                                <w:color w:val="0070C0"/>
                                <w:sz w:val="13"/>
                                <w:szCs w:val="13"/>
                                <w:lang w:val="fr-CA"/>
                              </w:rPr>
                              <w:t>Téléphone : 416-915-9222</w:t>
                            </w:r>
                          </w:p>
                          <w:p w14:paraId="552772B7" w14:textId="77777777" w:rsidR="00A75D1E" w:rsidRPr="00A75D1E" w:rsidRDefault="00A75D1E" w:rsidP="00A75D1E">
                            <w:pPr>
                              <w:spacing w:line="288" w:lineRule="auto"/>
                              <w:rPr>
                                <w:rFonts w:ascii="Montserrat" w:hAnsi="Montserrat"/>
                                <w:color w:val="0070C0"/>
                                <w:sz w:val="13"/>
                                <w:szCs w:val="13"/>
                                <w:lang w:val="fr-CA"/>
                              </w:rPr>
                            </w:pPr>
                            <w:r w:rsidRPr="00A75D1E">
                              <w:rPr>
                                <w:rFonts w:ascii="Montserrat" w:hAnsi="Montserrat"/>
                                <w:color w:val="0070C0"/>
                                <w:sz w:val="13"/>
                                <w:szCs w:val="13"/>
                                <w:lang w:val="fr-CA"/>
                              </w:rPr>
                              <w:t>Sans frais : 1-877-360-1665</w:t>
                            </w:r>
                          </w:p>
                          <w:p w14:paraId="6568C958" w14:textId="77777777" w:rsidR="00A75D1E" w:rsidRPr="00A75D1E" w:rsidRDefault="00A75D1E" w:rsidP="00A75D1E">
                            <w:pPr>
                              <w:spacing w:line="288" w:lineRule="auto"/>
                              <w:rPr>
                                <w:rFonts w:ascii="Montserrat" w:hAnsi="Montserrat"/>
                                <w:color w:val="0070C0"/>
                                <w:sz w:val="13"/>
                                <w:szCs w:val="13"/>
                                <w:lang w:val="fr-CA"/>
                              </w:rPr>
                            </w:pPr>
                            <w:r w:rsidRPr="00A75D1E">
                              <w:rPr>
                                <w:rFonts w:ascii="Montserrat" w:hAnsi="Montserrat"/>
                                <w:color w:val="0070C0"/>
                                <w:sz w:val="13"/>
                                <w:szCs w:val="13"/>
                                <w:lang w:val="fr-CA"/>
                              </w:rPr>
                              <w:t xml:space="preserve">Courriel : </w:t>
                            </w:r>
                            <w:hyperlink r:id="rId19" w:history="1">
                              <w:r w:rsidRPr="00A75D1E">
                                <w:rPr>
                                  <w:rStyle w:val="Lienhypertexte"/>
                                  <w:rFonts w:ascii="Montserrat" w:hAnsi="Montserrat"/>
                                  <w:sz w:val="13"/>
                                  <w:szCs w:val="13"/>
                                  <w:lang w:val="fr-CA"/>
                                </w:rPr>
                                <w:t>info@partenariatcontrelecancer.ca</w:t>
                              </w:r>
                            </w:hyperlink>
                          </w:p>
                          <w:p w14:paraId="00012045" w14:textId="12AB3417" w:rsidR="00A75D1E" w:rsidRPr="00A75D1E" w:rsidRDefault="00436A32" w:rsidP="00A75D1E">
                            <w:pPr>
                              <w:spacing w:line="288" w:lineRule="auto"/>
                              <w:rPr>
                                <w:rFonts w:ascii="Montserrat" w:hAnsi="Montserrat"/>
                                <w:color w:val="0070C0"/>
                                <w:sz w:val="13"/>
                                <w:szCs w:val="13"/>
                                <w:lang w:val="fr-CA"/>
                              </w:rPr>
                            </w:pPr>
                            <w:hyperlink r:id="rId20" w:history="1">
                              <w:r w:rsidR="00365036">
                                <w:rPr>
                                  <w:rStyle w:val="Lienhypertexte"/>
                                  <w:rFonts w:ascii="Montserrat" w:hAnsi="Montserrat"/>
                                  <w:sz w:val="13"/>
                                  <w:szCs w:val="13"/>
                                  <w:lang w:val="fr-CA"/>
                                </w:rPr>
                                <w:t>http://www.partenariatcontrelecancer.ca/</w:t>
                              </w:r>
                            </w:hyperlink>
                          </w:p>
                          <w:p w14:paraId="463FAEBD" w14:textId="77777777" w:rsidR="00A75D1E" w:rsidRPr="00A75D1E" w:rsidRDefault="00A75D1E" w:rsidP="00A75D1E">
                            <w:pPr>
                              <w:spacing w:line="288" w:lineRule="auto"/>
                              <w:rPr>
                                <w:rFonts w:ascii="Montserrat" w:hAnsi="Montserrat"/>
                                <w:color w:val="0070C0"/>
                                <w:sz w:val="13"/>
                                <w:szCs w:val="13"/>
                                <w:lang w:val="fr-CA"/>
                              </w:rPr>
                            </w:pPr>
                          </w:p>
                          <w:p w14:paraId="141F60EE" w14:textId="77777777" w:rsidR="00A75D1E" w:rsidRPr="00FF275B" w:rsidRDefault="00A75D1E" w:rsidP="00A75D1E">
                            <w:pPr>
                              <w:spacing w:line="288" w:lineRule="auto"/>
                              <w:rPr>
                                <w:rFonts w:ascii="Montserrat" w:hAnsi="Montserrat"/>
                                <w:color w:val="0070C0"/>
                                <w:sz w:val="10"/>
                                <w:szCs w:val="10"/>
                                <w:lang w:val="fr-CA"/>
                              </w:rPr>
                            </w:pPr>
                            <w:r w:rsidRPr="00FF275B">
                              <w:rPr>
                                <w:rFonts w:ascii="Montserrat" w:hAnsi="Montserrat"/>
                                <w:color w:val="0070C0"/>
                                <w:sz w:val="10"/>
                                <w:szCs w:val="10"/>
                                <w:lang w:val="fr-CA"/>
                              </w:rPr>
                              <w:t>La production du présent document a été rendue possible grâce à une contribution financière de Santé Canada, par l’entremise du Partenariat canadien contre le cancer. Les opinions qui y sont exprimées sont celles du Partenariat canadien contre le cancer.</w:t>
                            </w:r>
                          </w:p>
                          <w:p w14:paraId="5EADA147" w14:textId="11FF1969" w:rsidR="00D72EBC" w:rsidRPr="00197FAF" w:rsidRDefault="00D72EBC" w:rsidP="00D72EBC">
                            <w:pPr>
                              <w:spacing w:line="288" w:lineRule="auto"/>
                              <w:rPr>
                                <w:rFonts w:ascii="Montserrat" w:hAnsi="Montserrat"/>
                                <w:color w:val="0070C0"/>
                                <w:sz w:val="10"/>
                                <w:szCs w:val="10"/>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58A29" id="Text Box 9" o:spid="_x0000_s1027" type="#_x0000_t202" style="position:absolute;margin-left:-6.75pt;margin-top:140.55pt;width:182pt;height:14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MAnLwIAAFkEAAAOAAAAZHJzL2Uyb0RvYy54bWysVE1vGjEQvVfqf7B8L7tLIA2IJaKJqCqh&#10;JBJEORuvza5ke1zbsEt/fcdeICjtqerFjGdm5+O9Z2b3nVbkIJxvwJS0GOSUCMOhasyupK+b5Zc7&#10;SnxgpmIKjCjpUXh6P//8adbaqRhCDaoSjmAR46etLWkdgp1mmee10MwPwAqDQQlOs4BXt8sqx1qs&#10;rlU2zPPbrAVXWQdceI/exz5I56m+lIKHZym9CESVFGcL6XTp3MYzm8/YdOeYrRt+GoP9wxSaNQab&#10;Xko9ssDI3jV/lNINd+BBhgEHnYGUDRdpB9ymyD9ss66ZFWkXBMfbC0z+/5XlT4cXR5qqpBNKDNNI&#10;0UZ0gXyDjkwiOq31U0xaW0wLHbqR5bPfozMu3Umn4y+uQzCOOB8v2MZiHJ3Dm6IY5RjiGCvuxiNk&#10;L9bJ3j+3zofvAjSJRkkdkpcwZYeVD33qOSV2M7BslEoEKkPakt7ejPP0wSWCxZXBHnGJfthohW7b&#10;pZUvi2yhOuJ+Dnp9eMuXDc6wYj68MIeCwLlR5OEZD6kAe8HJoqQG9+tv/piPPGGUkhYFVlL/c8+c&#10;oET9MMjgpBiNoiLTZTT+OsSLu45sryNmrx8ANVzgc7I8mTE/qLMpHeg3fAuL2BVDzHDsXdJwNh9C&#10;L3t8S1wsFikJNWhZWJm15bF0RDUivOnemLMnGgIy+ARnKbLpBzb63J6PxT6AbBJVEece1RP8qN9E&#10;9umtxQdyfU9Z7/8I898AAAD//wMAUEsDBBQABgAIAAAAIQAz4TBK4gAAAAsBAAAPAAAAZHJzL2Rv&#10;d25yZXYueG1sTI9NS8NAEIbvgv9hmYK3dvNBNMRMSgkUQfTQ2ou3TXaahO5HzG7b6K93PdnjzDy8&#10;87zletaKXWhygzUI8SoCRqa1cjAdwuFju8yBOS+MFMoaQvgmB+vq/q4UhbRXs6PL3ncshBhXCITe&#10;+7Hg3LU9aeFWdiQTbkc7aeHDOHVcTuIawrXiSRQ9ci0GEz70YqS6p/a0P2uE13r7LnZNovMfVb+8&#10;HTfj1+EzQ3xYzJtnYJ5m/w/Dn35Qhyo4NfZspGMKYRmnWUARkjyOgQUizaKwaRCypzQGXpX8tkP1&#10;CwAA//8DAFBLAQItABQABgAIAAAAIQC2gziS/gAAAOEBAAATAAAAAAAAAAAAAAAAAAAAAABbQ29u&#10;dGVudF9UeXBlc10ueG1sUEsBAi0AFAAGAAgAAAAhADj9If/WAAAAlAEAAAsAAAAAAAAAAAAAAAAA&#10;LwEAAF9yZWxzLy5yZWxzUEsBAi0AFAAGAAgAAAAhALS0wCcvAgAAWQQAAA4AAAAAAAAAAAAAAAAA&#10;LgIAAGRycy9lMm9Eb2MueG1sUEsBAi0AFAAGAAgAAAAhADPhMEriAAAACwEAAA8AAAAAAAAAAAAA&#10;AAAAiQQAAGRycy9kb3ducmV2LnhtbFBLBQYAAAAABAAEAPMAAACYBQAAAAA=&#10;" filled="f" stroked="f" strokeweight=".5pt">
                <v:textbox>
                  <w:txbxContent>
                    <w:p w14:paraId="62072999" w14:textId="77777777" w:rsidR="00A75D1E" w:rsidRPr="00197FAF" w:rsidRDefault="00A75D1E" w:rsidP="00A75D1E">
                      <w:pPr>
                        <w:spacing w:line="288" w:lineRule="auto"/>
                        <w:rPr>
                          <w:rFonts w:ascii="Montserrat" w:hAnsi="Montserrat"/>
                          <w:b/>
                          <w:color w:val="0070C0"/>
                          <w:sz w:val="16"/>
                          <w:szCs w:val="16"/>
                          <w:lang w:val="fr-CA"/>
                        </w:rPr>
                      </w:pPr>
                      <w:r w:rsidRPr="00197FAF">
                        <w:rPr>
                          <w:rFonts w:ascii="Montserrat" w:hAnsi="Montserrat"/>
                          <w:b/>
                          <w:color w:val="0070C0"/>
                          <w:sz w:val="16"/>
                          <w:szCs w:val="16"/>
                          <w:lang w:val="fr-CA"/>
                        </w:rPr>
                        <w:t>Nous joindre</w:t>
                      </w:r>
                    </w:p>
                    <w:p w14:paraId="47D3B616" w14:textId="77777777" w:rsidR="00A75D1E" w:rsidRPr="00A75D1E" w:rsidRDefault="00A75D1E" w:rsidP="00A75D1E">
                      <w:pPr>
                        <w:spacing w:line="288" w:lineRule="auto"/>
                        <w:rPr>
                          <w:rFonts w:ascii="Montserrat" w:hAnsi="Montserrat"/>
                          <w:color w:val="0070C0"/>
                          <w:sz w:val="13"/>
                          <w:szCs w:val="13"/>
                          <w:lang w:val="fr-CA"/>
                        </w:rPr>
                      </w:pPr>
                    </w:p>
                    <w:p w14:paraId="1FFD4C3A" w14:textId="77777777" w:rsidR="00A75D1E" w:rsidRPr="00A75D1E" w:rsidRDefault="00A75D1E" w:rsidP="00A75D1E">
                      <w:pPr>
                        <w:spacing w:line="288" w:lineRule="auto"/>
                        <w:rPr>
                          <w:rFonts w:ascii="Montserrat" w:hAnsi="Montserrat"/>
                          <w:color w:val="0070C0"/>
                          <w:sz w:val="13"/>
                          <w:szCs w:val="13"/>
                          <w:lang w:val="fr-CA"/>
                        </w:rPr>
                      </w:pPr>
                      <w:r w:rsidRPr="00A75D1E">
                        <w:rPr>
                          <w:rFonts w:ascii="Montserrat" w:hAnsi="Montserrat"/>
                          <w:color w:val="0070C0"/>
                          <w:sz w:val="13"/>
                          <w:szCs w:val="13"/>
                          <w:lang w:val="fr-CA"/>
                        </w:rPr>
                        <w:t>Partenariat canadien contre le cancer</w:t>
                      </w:r>
                    </w:p>
                    <w:p w14:paraId="53620591" w14:textId="33AB3F70" w:rsidR="00A75D1E" w:rsidRPr="00525DB9" w:rsidRDefault="00A75D1E" w:rsidP="00A75D1E">
                      <w:pPr>
                        <w:spacing w:line="288" w:lineRule="auto"/>
                        <w:rPr>
                          <w:rFonts w:ascii="Montserrat" w:hAnsi="Montserrat"/>
                          <w:color w:val="0070C0"/>
                          <w:sz w:val="13"/>
                          <w:szCs w:val="13"/>
                          <w:lang w:val="fr-CA"/>
                        </w:rPr>
                      </w:pPr>
                      <w:r w:rsidRPr="00525DB9">
                        <w:rPr>
                          <w:rFonts w:ascii="Montserrat" w:hAnsi="Montserrat"/>
                          <w:color w:val="0070C0"/>
                          <w:sz w:val="13"/>
                          <w:szCs w:val="13"/>
                          <w:lang w:val="fr-CA"/>
                        </w:rPr>
                        <w:t>145, rue King Ouest, bureau 900</w:t>
                      </w:r>
                    </w:p>
                    <w:p w14:paraId="727C63DD" w14:textId="77777777" w:rsidR="00A75D1E" w:rsidRPr="00A75D1E" w:rsidRDefault="00A75D1E" w:rsidP="00A75D1E">
                      <w:pPr>
                        <w:spacing w:line="288" w:lineRule="auto"/>
                        <w:rPr>
                          <w:rFonts w:ascii="Montserrat" w:hAnsi="Montserrat"/>
                          <w:color w:val="0070C0"/>
                          <w:sz w:val="13"/>
                          <w:szCs w:val="13"/>
                          <w:lang w:val="fr-CA"/>
                        </w:rPr>
                      </w:pPr>
                      <w:r w:rsidRPr="00A75D1E">
                        <w:rPr>
                          <w:rFonts w:ascii="Montserrat" w:hAnsi="Montserrat"/>
                          <w:color w:val="0070C0"/>
                          <w:sz w:val="13"/>
                          <w:szCs w:val="13"/>
                          <w:lang w:val="fr-CA"/>
                        </w:rPr>
                        <w:t>Toronto (</w:t>
                      </w:r>
                      <w:proofErr w:type="gramStart"/>
                      <w:r w:rsidRPr="00A75D1E">
                        <w:rPr>
                          <w:rFonts w:ascii="Montserrat" w:hAnsi="Montserrat"/>
                          <w:color w:val="0070C0"/>
                          <w:sz w:val="13"/>
                          <w:szCs w:val="13"/>
                          <w:lang w:val="fr-CA"/>
                        </w:rPr>
                        <w:t>Ontario)  M</w:t>
                      </w:r>
                      <w:proofErr w:type="gramEnd"/>
                      <w:r w:rsidRPr="00A75D1E">
                        <w:rPr>
                          <w:rFonts w:ascii="Montserrat" w:hAnsi="Montserrat"/>
                          <w:color w:val="0070C0"/>
                          <w:sz w:val="13"/>
                          <w:szCs w:val="13"/>
                          <w:lang w:val="fr-CA"/>
                        </w:rPr>
                        <w:t>5H 1J8</w:t>
                      </w:r>
                    </w:p>
                    <w:p w14:paraId="29100D79" w14:textId="77777777" w:rsidR="00A75D1E" w:rsidRPr="00A75D1E" w:rsidRDefault="00A75D1E" w:rsidP="00A75D1E">
                      <w:pPr>
                        <w:spacing w:line="288" w:lineRule="auto"/>
                        <w:rPr>
                          <w:rFonts w:ascii="Montserrat" w:hAnsi="Montserrat"/>
                          <w:color w:val="0070C0"/>
                          <w:sz w:val="13"/>
                          <w:szCs w:val="13"/>
                          <w:lang w:val="fr-CA"/>
                        </w:rPr>
                      </w:pPr>
                    </w:p>
                    <w:p w14:paraId="67E19BEB" w14:textId="77777777" w:rsidR="00A75D1E" w:rsidRPr="00A75D1E" w:rsidRDefault="00A75D1E" w:rsidP="00A75D1E">
                      <w:pPr>
                        <w:spacing w:line="288" w:lineRule="auto"/>
                        <w:rPr>
                          <w:rFonts w:ascii="Montserrat" w:hAnsi="Montserrat"/>
                          <w:color w:val="0070C0"/>
                          <w:sz w:val="13"/>
                          <w:szCs w:val="13"/>
                          <w:lang w:val="fr-CA"/>
                        </w:rPr>
                      </w:pPr>
                      <w:r w:rsidRPr="00A75D1E">
                        <w:rPr>
                          <w:rFonts w:ascii="Montserrat" w:hAnsi="Montserrat"/>
                          <w:color w:val="0070C0"/>
                          <w:sz w:val="13"/>
                          <w:szCs w:val="13"/>
                          <w:lang w:val="fr-CA"/>
                        </w:rPr>
                        <w:t>Téléphone : 416-915-9222</w:t>
                      </w:r>
                    </w:p>
                    <w:p w14:paraId="552772B7" w14:textId="77777777" w:rsidR="00A75D1E" w:rsidRPr="00A75D1E" w:rsidRDefault="00A75D1E" w:rsidP="00A75D1E">
                      <w:pPr>
                        <w:spacing w:line="288" w:lineRule="auto"/>
                        <w:rPr>
                          <w:rFonts w:ascii="Montserrat" w:hAnsi="Montserrat"/>
                          <w:color w:val="0070C0"/>
                          <w:sz w:val="13"/>
                          <w:szCs w:val="13"/>
                          <w:lang w:val="fr-CA"/>
                        </w:rPr>
                      </w:pPr>
                      <w:r w:rsidRPr="00A75D1E">
                        <w:rPr>
                          <w:rFonts w:ascii="Montserrat" w:hAnsi="Montserrat"/>
                          <w:color w:val="0070C0"/>
                          <w:sz w:val="13"/>
                          <w:szCs w:val="13"/>
                          <w:lang w:val="fr-CA"/>
                        </w:rPr>
                        <w:t>Sans frais : 1-877-360-1665</w:t>
                      </w:r>
                    </w:p>
                    <w:p w14:paraId="6568C958" w14:textId="77777777" w:rsidR="00A75D1E" w:rsidRPr="00A75D1E" w:rsidRDefault="00A75D1E" w:rsidP="00A75D1E">
                      <w:pPr>
                        <w:spacing w:line="288" w:lineRule="auto"/>
                        <w:rPr>
                          <w:rFonts w:ascii="Montserrat" w:hAnsi="Montserrat"/>
                          <w:color w:val="0070C0"/>
                          <w:sz w:val="13"/>
                          <w:szCs w:val="13"/>
                          <w:lang w:val="fr-CA"/>
                        </w:rPr>
                      </w:pPr>
                      <w:r w:rsidRPr="00A75D1E">
                        <w:rPr>
                          <w:rFonts w:ascii="Montserrat" w:hAnsi="Montserrat"/>
                          <w:color w:val="0070C0"/>
                          <w:sz w:val="13"/>
                          <w:szCs w:val="13"/>
                          <w:lang w:val="fr-CA"/>
                        </w:rPr>
                        <w:t xml:space="preserve">Courriel : </w:t>
                      </w:r>
                      <w:hyperlink r:id="rId21" w:history="1">
                        <w:r w:rsidRPr="00A75D1E">
                          <w:rPr>
                            <w:rStyle w:val="Lienhypertexte"/>
                            <w:rFonts w:ascii="Montserrat" w:hAnsi="Montserrat"/>
                            <w:sz w:val="13"/>
                            <w:szCs w:val="13"/>
                            <w:lang w:val="fr-CA"/>
                          </w:rPr>
                          <w:t>info@partenariatcontrelecancer.ca</w:t>
                        </w:r>
                      </w:hyperlink>
                    </w:p>
                    <w:p w14:paraId="00012045" w14:textId="12AB3417" w:rsidR="00A75D1E" w:rsidRPr="00A75D1E" w:rsidRDefault="00436A32" w:rsidP="00A75D1E">
                      <w:pPr>
                        <w:spacing w:line="288" w:lineRule="auto"/>
                        <w:rPr>
                          <w:rFonts w:ascii="Montserrat" w:hAnsi="Montserrat"/>
                          <w:color w:val="0070C0"/>
                          <w:sz w:val="13"/>
                          <w:szCs w:val="13"/>
                          <w:lang w:val="fr-CA"/>
                        </w:rPr>
                      </w:pPr>
                      <w:hyperlink r:id="rId22" w:history="1">
                        <w:r w:rsidR="00365036">
                          <w:rPr>
                            <w:rStyle w:val="Lienhypertexte"/>
                            <w:rFonts w:ascii="Montserrat" w:hAnsi="Montserrat"/>
                            <w:sz w:val="13"/>
                            <w:szCs w:val="13"/>
                            <w:lang w:val="fr-CA"/>
                          </w:rPr>
                          <w:t>http://www.partenariatcontrelecancer.ca/</w:t>
                        </w:r>
                      </w:hyperlink>
                    </w:p>
                    <w:p w14:paraId="463FAEBD" w14:textId="77777777" w:rsidR="00A75D1E" w:rsidRPr="00A75D1E" w:rsidRDefault="00A75D1E" w:rsidP="00A75D1E">
                      <w:pPr>
                        <w:spacing w:line="288" w:lineRule="auto"/>
                        <w:rPr>
                          <w:rFonts w:ascii="Montserrat" w:hAnsi="Montserrat"/>
                          <w:color w:val="0070C0"/>
                          <w:sz w:val="13"/>
                          <w:szCs w:val="13"/>
                          <w:lang w:val="fr-CA"/>
                        </w:rPr>
                      </w:pPr>
                    </w:p>
                    <w:p w14:paraId="141F60EE" w14:textId="77777777" w:rsidR="00A75D1E" w:rsidRPr="00FF275B" w:rsidRDefault="00A75D1E" w:rsidP="00A75D1E">
                      <w:pPr>
                        <w:spacing w:line="288" w:lineRule="auto"/>
                        <w:rPr>
                          <w:rFonts w:ascii="Montserrat" w:hAnsi="Montserrat"/>
                          <w:color w:val="0070C0"/>
                          <w:sz w:val="10"/>
                          <w:szCs w:val="10"/>
                          <w:lang w:val="fr-CA"/>
                        </w:rPr>
                      </w:pPr>
                      <w:r w:rsidRPr="00FF275B">
                        <w:rPr>
                          <w:rFonts w:ascii="Montserrat" w:hAnsi="Montserrat"/>
                          <w:color w:val="0070C0"/>
                          <w:sz w:val="10"/>
                          <w:szCs w:val="10"/>
                          <w:lang w:val="fr-CA"/>
                        </w:rPr>
                        <w:t>La production du présent document a été rendue possible grâce à une contribution financière de Santé Canada, par l’entremise du Partenariat canadien contre le cancer. Les opinions qui y sont exprimées sont celles du Partenariat canadien contre le cancer.</w:t>
                      </w:r>
                    </w:p>
                    <w:p w14:paraId="5EADA147" w14:textId="11FF1969" w:rsidR="00D72EBC" w:rsidRPr="00197FAF" w:rsidRDefault="00D72EBC" w:rsidP="00D72EBC">
                      <w:pPr>
                        <w:spacing w:line="288" w:lineRule="auto"/>
                        <w:rPr>
                          <w:rFonts w:ascii="Montserrat" w:hAnsi="Montserrat"/>
                          <w:color w:val="0070C0"/>
                          <w:sz w:val="10"/>
                          <w:szCs w:val="10"/>
                          <w:lang w:val="fr-CA"/>
                        </w:rPr>
                      </w:pPr>
                    </w:p>
                  </w:txbxContent>
                </v:textbox>
              </v:shape>
            </w:pict>
          </mc:Fallback>
        </mc:AlternateContent>
      </w:r>
      <w:r w:rsidR="001407B0" w:rsidRPr="00197FAF">
        <w:rPr>
          <w:noProof/>
          <w:lang w:val="fr-CA"/>
        </w:rPr>
        <w:drawing>
          <wp:anchor distT="0" distB="0" distL="114300" distR="114300" simplePos="0" relativeHeight="251658242" behindDoc="1" locked="0" layoutInCell="1" allowOverlap="1" wp14:anchorId="4B778586" wp14:editId="2F107D3B">
            <wp:simplePos x="0" y="0"/>
            <wp:positionH relativeFrom="page">
              <wp:align>right</wp:align>
            </wp:positionH>
            <wp:positionV relativeFrom="page">
              <wp:posOffset>5885180</wp:posOffset>
            </wp:positionV>
            <wp:extent cx="7772400" cy="4341495"/>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0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772400" cy="4341495"/>
                    </a:xfrm>
                    <a:prstGeom prst="rect">
                      <a:avLst/>
                    </a:prstGeom>
                  </pic:spPr>
                </pic:pic>
              </a:graphicData>
            </a:graphic>
            <wp14:sizeRelH relativeFrom="page">
              <wp14:pctWidth>0</wp14:pctWidth>
            </wp14:sizeRelH>
            <wp14:sizeRelV relativeFrom="page">
              <wp14:pctHeight>0</wp14:pctHeight>
            </wp14:sizeRelV>
          </wp:anchor>
        </w:drawing>
      </w:r>
      <w:r w:rsidR="00D05841" w:rsidRPr="00197FAF">
        <w:rPr>
          <w:noProof/>
          <w:lang w:val="fr-CA" w:eastAsia="fr-CA"/>
        </w:rPr>
        <w:drawing>
          <wp:anchor distT="0" distB="0" distL="114300" distR="114300" simplePos="0" relativeHeight="251658244" behindDoc="0" locked="0" layoutInCell="1" allowOverlap="1" wp14:anchorId="44C20273" wp14:editId="0BE41F05">
            <wp:simplePos x="0" y="0"/>
            <wp:positionH relativeFrom="column">
              <wp:posOffset>-207010</wp:posOffset>
            </wp:positionH>
            <wp:positionV relativeFrom="page">
              <wp:posOffset>5391150</wp:posOffset>
            </wp:positionV>
            <wp:extent cx="2371725" cy="492760"/>
            <wp:effectExtent l="0" t="0" r="3175" b="254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pac_f_c_300-0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71725" cy="492760"/>
                    </a:xfrm>
                    <a:prstGeom prst="rect">
                      <a:avLst/>
                    </a:prstGeom>
                  </pic:spPr>
                </pic:pic>
              </a:graphicData>
            </a:graphic>
            <wp14:sizeRelH relativeFrom="page">
              <wp14:pctWidth>0</wp14:pctWidth>
            </wp14:sizeRelH>
            <wp14:sizeRelV relativeFrom="page">
              <wp14:pctHeight>0</wp14:pctHeight>
            </wp14:sizeRelV>
          </wp:anchor>
        </w:drawing>
      </w:r>
    </w:p>
    <w:sectPr w:rsidR="00EA1EFC" w:rsidRPr="00197FAF" w:rsidSect="00F85BDC">
      <w:headerReference w:type="even" r:id="rId25"/>
      <w:headerReference w:type="default" r:id="rId26"/>
      <w:footerReference w:type="default" r:id="rId27"/>
      <w:headerReference w:type="first" r:id="rId28"/>
      <w:pgSz w:w="12240" w:h="15840"/>
      <w:pgMar w:top="2064" w:right="1701" w:bottom="2064" w:left="2835" w:header="708" w:footer="708" w:gutter="0"/>
      <w:cols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2C4B6" w14:textId="77777777" w:rsidR="004C1E24" w:rsidRDefault="004C1E24" w:rsidP="00CC1E1D">
      <w:r>
        <w:separator/>
      </w:r>
    </w:p>
  </w:endnote>
  <w:endnote w:type="continuationSeparator" w:id="0">
    <w:p w14:paraId="21061638" w14:textId="77777777" w:rsidR="004C1E24" w:rsidRDefault="004C1E24" w:rsidP="00CC1E1D">
      <w:r>
        <w:continuationSeparator/>
      </w:r>
    </w:p>
  </w:endnote>
  <w:endnote w:type="continuationNotice" w:id="1">
    <w:p w14:paraId="6944EAF5" w14:textId="77777777" w:rsidR="004C1E24" w:rsidRDefault="004C1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SemiBold">
    <w:altName w:val="Calibri"/>
    <w:charset w:val="00"/>
    <w:family w:val="auto"/>
    <w:pitch w:val="variable"/>
    <w:sig w:usb0="2000020F" w:usb1="00000003" w:usb2="00000000" w:usb3="00000000" w:csb0="00000197" w:csb1="00000000"/>
  </w:font>
  <w:font w:name="Montserrat Ligh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023164869"/>
      <w:docPartObj>
        <w:docPartGallery w:val="Page Numbers (Bottom of Page)"/>
        <w:docPartUnique/>
      </w:docPartObj>
    </w:sdtPr>
    <w:sdtEndPr>
      <w:rPr>
        <w:rStyle w:val="Numrodepage"/>
      </w:rPr>
    </w:sdtEndPr>
    <w:sdtContent>
      <w:p w14:paraId="48509CCB" w14:textId="77777777" w:rsidR="00D07D42" w:rsidRDefault="00D07D42" w:rsidP="00FB3F5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79BEC1D" w14:textId="77777777" w:rsidR="00D07D42" w:rsidRDefault="00D07D42" w:rsidP="00E50C0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Fonts w:ascii="Montserrat" w:hAnsi="Montserrat"/>
        <w:color w:val="0070C0"/>
        <w:sz w:val="14"/>
        <w:szCs w:val="14"/>
      </w:rPr>
      <w:id w:val="1165815349"/>
      <w:docPartObj>
        <w:docPartGallery w:val="Page Numbers (Bottom of Page)"/>
        <w:docPartUnique/>
      </w:docPartObj>
    </w:sdtPr>
    <w:sdtEndPr>
      <w:rPr>
        <w:rStyle w:val="Numrodepage"/>
        <w:rFonts w:ascii="Montserrat SemiBold" w:hAnsi="Montserrat SemiBold"/>
        <w:b/>
        <w:color w:val="000000"/>
      </w:rPr>
    </w:sdtEndPr>
    <w:sdtContent>
      <w:p w14:paraId="7B76C7A0" w14:textId="6673640D" w:rsidR="00D07D42" w:rsidRPr="002B2D9D" w:rsidRDefault="00D07D42" w:rsidP="00FB3F5E">
        <w:pPr>
          <w:pStyle w:val="Pieddepage"/>
          <w:framePr w:wrap="none" w:vAnchor="text" w:hAnchor="margin" w:xAlign="right" w:y="1"/>
          <w:rPr>
            <w:rStyle w:val="Numrodepage"/>
            <w:rFonts w:ascii="Montserrat SemiBold" w:hAnsi="Montserrat SemiBold"/>
            <w:b/>
            <w:sz w:val="14"/>
            <w:szCs w:val="14"/>
          </w:rPr>
        </w:pPr>
        <w:r w:rsidRPr="00FC01A1">
          <w:rPr>
            <w:rStyle w:val="Numrodepage"/>
            <w:rFonts w:ascii="Montserrat SemiBold" w:hAnsi="Montserrat SemiBold"/>
            <w:b/>
            <w:color w:val="0070C0"/>
            <w:sz w:val="13"/>
            <w:szCs w:val="13"/>
          </w:rPr>
          <w:fldChar w:fldCharType="begin"/>
        </w:r>
        <w:r w:rsidRPr="00FC01A1">
          <w:rPr>
            <w:rStyle w:val="Numrodepage"/>
            <w:rFonts w:ascii="Montserrat SemiBold" w:hAnsi="Montserrat SemiBold"/>
            <w:b/>
            <w:color w:val="0070C0"/>
            <w:sz w:val="13"/>
            <w:szCs w:val="13"/>
          </w:rPr>
          <w:instrText xml:space="preserve"> PAGE </w:instrText>
        </w:r>
        <w:r w:rsidRPr="00FC01A1">
          <w:rPr>
            <w:rStyle w:val="Numrodepage"/>
            <w:rFonts w:ascii="Montserrat SemiBold" w:hAnsi="Montserrat SemiBold"/>
            <w:b/>
            <w:color w:val="0070C0"/>
            <w:sz w:val="13"/>
            <w:szCs w:val="13"/>
          </w:rPr>
          <w:fldChar w:fldCharType="separate"/>
        </w:r>
        <w:r w:rsidR="0058336D" w:rsidRPr="00FC01A1">
          <w:rPr>
            <w:rStyle w:val="Numrodepage"/>
            <w:rFonts w:ascii="Montserrat SemiBold" w:hAnsi="Montserrat SemiBold"/>
            <w:b/>
            <w:noProof/>
            <w:color w:val="0070C0"/>
            <w:sz w:val="13"/>
            <w:szCs w:val="13"/>
          </w:rPr>
          <w:t>4</w:t>
        </w:r>
        <w:r w:rsidRPr="00FC01A1">
          <w:rPr>
            <w:rStyle w:val="Numrodepage"/>
            <w:rFonts w:ascii="Montserrat SemiBold" w:hAnsi="Montserrat SemiBold"/>
            <w:b/>
            <w:color w:val="0070C0"/>
            <w:sz w:val="13"/>
            <w:szCs w:val="13"/>
          </w:rPr>
          <w:fldChar w:fldCharType="end"/>
        </w:r>
        <w:r w:rsidRPr="00FC01A1">
          <w:rPr>
            <w:rStyle w:val="Numrodepage"/>
            <w:rFonts w:ascii="Montserrat SemiBold" w:hAnsi="Montserrat SemiBold"/>
            <w:b/>
            <w:color w:val="0070C0"/>
            <w:sz w:val="13"/>
            <w:szCs w:val="13"/>
          </w:rPr>
          <w:t>/</w:t>
        </w:r>
        <w:r w:rsidR="00F163BE" w:rsidRPr="00FC01A1">
          <w:rPr>
            <w:rStyle w:val="Numrodepage"/>
            <w:rFonts w:ascii="Montserrat SemiBold" w:hAnsi="Montserrat SemiBold"/>
            <w:b/>
            <w:color w:val="0070C0"/>
            <w:sz w:val="13"/>
            <w:szCs w:val="13"/>
          </w:rPr>
          <w:t>5</w:t>
        </w:r>
      </w:p>
    </w:sdtContent>
  </w:sdt>
  <w:p w14:paraId="22F29093" w14:textId="7F6CCBDD" w:rsidR="00D07D42" w:rsidRPr="00FC01A1" w:rsidRDefault="00780D7B" w:rsidP="000457A0">
    <w:pPr>
      <w:spacing w:line="288" w:lineRule="auto"/>
      <w:ind w:firstLine="1134"/>
      <w:rPr>
        <w:rFonts w:ascii="Montserrat" w:hAnsi="Montserrat" w:cstheme="minorHAnsi"/>
        <w:color w:val="0070C0"/>
        <w:sz w:val="13"/>
        <w:szCs w:val="13"/>
      </w:rPr>
    </w:pPr>
    <w:r w:rsidRPr="00FC01A1">
      <w:rPr>
        <w:noProof/>
        <w:sz w:val="13"/>
        <w:szCs w:val="13"/>
      </w:rPr>
      <w:drawing>
        <wp:anchor distT="0" distB="0" distL="114300" distR="114300" simplePos="0" relativeHeight="251658240" behindDoc="1" locked="0" layoutInCell="1" allowOverlap="1" wp14:anchorId="1C20556D" wp14:editId="57EE598E">
          <wp:simplePos x="0" y="0"/>
          <wp:positionH relativeFrom="column">
            <wp:posOffset>-1087120</wp:posOffset>
          </wp:positionH>
          <wp:positionV relativeFrom="paragraph">
            <wp:posOffset>-1247140</wp:posOffset>
          </wp:positionV>
          <wp:extent cx="7797800" cy="1834589"/>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ooter image left-01.png"/>
                  <pic:cNvPicPr/>
                </pic:nvPicPr>
                <pic:blipFill>
                  <a:blip r:embed="rId1">
                    <a:extLst>
                      <a:ext uri="{28A0092B-C50C-407E-A947-70E740481C1C}">
                        <a14:useLocalDpi xmlns:a14="http://schemas.microsoft.com/office/drawing/2010/main" val="0"/>
                      </a:ext>
                    </a:extLst>
                  </a:blip>
                  <a:stretch>
                    <a:fillRect/>
                  </a:stretch>
                </pic:blipFill>
                <pic:spPr>
                  <a:xfrm>
                    <a:off x="0" y="0"/>
                    <a:ext cx="7797800" cy="1834589"/>
                  </a:xfrm>
                  <a:prstGeom prst="rect">
                    <a:avLst/>
                  </a:prstGeom>
                </pic:spPr>
              </pic:pic>
            </a:graphicData>
          </a:graphic>
          <wp14:sizeRelH relativeFrom="page">
            <wp14:pctWidth>0</wp14:pctWidth>
          </wp14:sizeRelH>
          <wp14:sizeRelV relativeFrom="page">
            <wp14:pctHeight>0</wp14:pctHeight>
          </wp14:sizeRelV>
        </wp:anchor>
      </w:drawing>
    </w:r>
    <w:r w:rsidR="00FC01A1" w:rsidRPr="00FC01A1">
      <w:rPr>
        <w:rFonts w:ascii="Montserrat" w:hAnsi="Montserrat" w:cstheme="minorHAnsi"/>
        <w:color w:val="0070C0"/>
        <w:sz w:val="13"/>
        <w:szCs w:val="13"/>
      </w:rPr>
      <w:t>PARTENARIAT CANADIEN CONTRE LE CANCER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Fonts w:ascii="Montserrat" w:hAnsi="Montserrat"/>
        <w:color w:val="0070C0"/>
        <w:sz w:val="14"/>
        <w:szCs w:val="14"/>
      </w:rPr>
      <w:id w:val="-1965957605"/>
      <w:docPartObj>
        <w:docPartGallery w:val="Page Numbers (Bottom of Page)"/>
        <w:docPartUnique/>
      </w:docPartObj>
    </w:sdtPr>
    <w:sdtEndPr>
      <w:rPr>
        <w:rStyle w:val="Numrodepage"/>
        <w:rFonts w:ascii="Montserrat SemiBold" w:hAnsi="Montserrat SemiBold"/>
        <w:b/>
        <w:color w:val="000000"/>
      </w:rPr>
    </w:sdtEndPr>
    <w:sdtContent>
      <w:p w14:paraId="0D2BDE5F" w14:textId="504C5D73" w:rsidR="000457A0" w:rsidRPr="002B2D9D" w:rsidRDefault="000457A0" w:rsidP="00FB3F5E">
        <w:pPr>
          <w:pStyle w:val="Pieddepage"/>
          <w:framePr w:wrap="none" w:vAnchor="text" w:hAnchor="margin" w:xAlign="right" w:y="1"/>
          <w:rPr>
            <w:rStyle w:val="Numrodepage"/>
            <w:rFonts w:ascii="Montserrat SemiBold" w:hAnsi="Montserrat SemiBold"/>
            <w:b/>
            <w:sz w:val="14"/>
            <w:szCs w:val="14"/>
          </w:rPr>
        </w:pPr>
        <w:r w:rsidRPr="002B2D9D">
          <w:rPr>
            <w:rStyle w:val="Numrodepage"/>
            <w:rFonts w:ascii="Montserrat SemiBold" w:hAnsi="Montserrat SemiBold"/>
            <w:b/>
            <w:color w:val="0070C0"/>
            <w:sz w:val="14"/>
            <w:szCs w:val="14"/>
          </w:rPr>
          <w:fldChar w:fldCharType="begin"/>
        </w:r>
        <w:r w:rsidRPr="002B2D9D">
          <w:rPr>
            <w:rStyle w:val="Numrodepage"/>
            <w:rFonts w:ascii="Montserrat SemiBold" w:hAnsi="Montserrat SemiBold"/>
            <w:b/>
            <w:color w:val="0070C0"/>
            <w:sz w:val="14"/>
            <w:szCs w:val="14"/>
          </w:rPr>
          <w:instrText xml:space="preserve"> PAGE </w:instrText>
        </w:r>
        <w:r w:rsidRPr="002B2D9D">
          <w:rPr>
            <w:rStyle w:val="Numrodepage"/>
            <w:rFonts w:ascii="Montserrat SemiBold" w:hAnsi="Montserrat SemiBold"/>
            <w:b/>
            <w:color w:val="0070C0"/>
            <w:sz w:val="14"/>
            <w:szCs w:val="14"/>
          </w:rPr>
          <w:fldChar w:fldCharType="separate"/>
        </w:r>
        <w:r w:rsidRPr="002B2D9D">
          <w:rPr>
            <w:rStyle w:val="Numrodepage"/>
            <w:rFonts w:ascii="Montserrat SemiBold" w:hAnsi="Montserrat SemiBold"/>
            <w:b/>
            <w:noProof/>
            <w:color w:val="0070C0"/>
            <w:sz w:val="14"/>
            <w:szCs w:val="14"/>
          </w:rPr>
          <w:t>4</w:t>
        </w:r>
        <w:r w:rsidRPr="002B2D9D">
          <w:rPr>
            <w:rStyle w:val="Numrodepage"/>
            <w:rFonts w:ascii="Montserrat SemiBold" w:hAnsi="Montserrat SemiBold"/>
            <w:b/>
            <w:color w:val="0070C0"/>
            <w:sz w:val="14"/>
            <w:szCs w:val="14"/>
          </w:rPr>
          <w:fldChar w:fldCharType="end"/>
        </w:r>
        <w:r w:rsidRPr="002B2D9D">
          <w:rPr>
            <w:rStyle w:val="Numrodepage"/>
            <w:rFonts w:ascii="Montserrat SemiBold" w:hAnsi="Montserrat SemiBold"/>
            <w:b/>
            <w:color w:val="0070C0"/>
            <w:sz w:val="14"/>
            <w:szCs w:val="14"/>
          </w:rPr>
          <w:t>/</w:t>
        </w:r>
        <w:r w:rsidR="00F85BDC">
          <w:rPr>
            <w:rStyle w:val="Numrodepage"/>
            <w:rFonts w:ascii="Montserrat SemiBold" w:hAnsi="Montserrat SemiBold"/>
            <w:b/>
            <w:color w:val="0070C0"/>
            <w:sz w:val="14"/>
            <w:szCs w:val="14"/>
          </w:rPr>
          <w:t>6</w:t>
        </w:r>
      </w:p>
    </w:sdtContent>
  </w:sdt>
  <w:p w14:paraId="66FEAD5D" w14:textId="6787C1DC" w:rsidR="000457A0" w:rsidRPr="002B2D9D" w:rsidRDefault="000457A0" w:rsidP="00AD3657">
    <w:pPr>
      <w:spacing w:line="288" w:lineRule="auto"/>
      <w:rPr>
        <w:rFonts w:ascii="Montserrat" w:hAnsi="Montserrat" w:cstheme="minorHAnsi"/>
        <w:color w:val="0070C0"/>
        <w:sz w:val="14"/>
        <w:szCs w:val="14"/>
      </w:rPr>
    </w:pPr>
    <w:r w:rsidRPr="00197FAF">
      <w:rPr>
        <w:rFonts w:ascii="Montserrat" w:hAnsi="Montserrat" w:cstheme="minorHAnsi"/>
        <w:noProof/>
        <w:color w:val="0070C0"/>
        <w:sz w:val="14"/>
        <w:szCs w:val="14"/>
      </w:rPr>
      <w:drawing>
        <wp:anchor distT="0" distB="0" distL="114300" distR="114300" simplePos="0" relativeHeight="251658241" behindDoc="1" locked="0" layoutInCell="1" allowOverlap="1" wp14:anchorId="534DB43B" wp14:editId="29A439B8">
          <wp:simplePos x="0" y="0"/>
          <wp:positionH relativeFrom="column">
            <wp:posOffset>-1811020</wp:posOffset>
          </wp:positionH>
          <wp:positionV relativeFrom="paragraph">
            <wp:posOffset>-1247140</wp:posOffset>
          </wp:positionV>
          <wp:extent cx="7797800" cy="1834589"/>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ooter image left-01.png"/>
                  <pic:cNvPicPr/>
                </pic:nvPicPr>
                <pic:blipFill>
                  <a:blip r:embed="rId1">
                    <a:extLst>
                      <a:ext uri="{28A0092B-C50C-407E-A947-70E740481C1C}">
                        <a14:useLocalDpi xmlns:a14="http://schemas.microsoft.com/office/drawing/2010/main" val="0"/>
                      </a:ext>
                    </a:extLst>
                  </a:blip>
                  <a:stretch>
                    <a:fillRect/>
                  </a:stretch>
                </pic:blipFill>
                <pic:spPr>
                  <a:xfrm>
                    <a:off x="0" y="0"/>
                    <a:ext cx="7797800" cy="1834589"/>
                  </a:xfrm>
                  <a:prstGeom prst="rect">
                    <a:avLst/>
                  </a:prstGeom>
                </pic:spPr>
              </pic:pic>
            </a:graphicData>
          </a:graphic>
          <wp14:sizeRelH relativeFrom="page">
            <wp14:pctWidth>0</wp14:pctWidth>
          </wp14:sizeRelH>
          <wp14:sizeRelV relativeFrom="page">
            <wp14:pctHeight>0</wp14:pctHeight>
          </wp14:sizeRelV>
        </wp:anchor>
      </w:drawing>
    </w:r>
    <w:r w:rsidR="009F31EA">
      <w:rPr>
        <w:rFonts w:ascii="Montserrat" w:hAnsi="Montserrat" w:cstheme="minorHAnsi"/>
        <w:color w:val="0070C0"/>
        <w:sz w:val="14"/>
        <w:szCs w:val="14"/>
      </w:rPr>
      <w:t>PARTENARIAT CANADIEN CONTRE LE</w:t>
    </w:r>
    <w:r w:rsidRPr="002B2D9D">
      <w:rPr>
        <w:rFonts w:ascii="Montserrat" w:hAnsi="Montserrat" w:cstheme="minorHAnsi"/>
        <w:color w:val="0070C0"/>
        <w:sz w:val="14"/>
        <w:szCs w:val="14"/>
      </w:rPr>
      <w:t xml:space="preserve"> CANCER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61F6D" w14:textId="6BC4FC7A" w:rsidR="00780D7B" w:rsidRPr="002B2D9D" w:rsidRDefault="00780D7B" w:rsidP="002B2D9D">
    <w:pPr>
      <w:spacing w:line="288" w:lineRule="auto"/>
      <w:rPr>
        <w:rFonts w:ascii="Montserrat" w:hAnsi="Montserrat" w:cstheme="minorHAnsi"/>
        <w:color w:val="0070C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72EEB" w14:textId="77777777" w:rsidR="004C1E24" w:rsidRDefault="004C1E24" w:rsidP="00CC1E1D">
      <w:r>
        <w:separator/>
      </w:r>
    </w:p>
  </w:footnote>
  <w:footnote w:type="continuationSeparator" w:id="0">
    <w:p w14:paraId="272B4E28" w14:textId="77777777" w:rsidR="004C1E24" w:rsidRDefault="004C1E24" w:rsidP="00CC1E1D">
      <w:r>
        <w:continuationSeparator/>
      </w:r>
    </w:p>
  </w:footnote>
  <w:footnote w:type="continuationNotice" w:id="1">
    <w:p w14:paraId="2591A71A" w14:textId="77777777" w:rsidR="004C1E24" w:rsidRDefault="004C1E24"/>
  </w:footnote>
  <w:footnote w:id="2">
    <w:p w14:paraId="19497E7A" w14:textId="77777777" w:rsidR="00DB112F" w:rsidRPr="00C73695" w:rsidRDefault="00DB112F" w:rsidP="00DB112F">
      <w:pPr>
        <w:pStyle w:val="Notedebasdepage"/>
        <w:rPr>
          <w:sz w:val="13"/>
          <w:szCs w:val="13"/>
        </w:rPr>
      </w:pPr>
      <w:r w:rsidRPr="00C73695">
        <w:rPr>
          <w:rStyle w:val="Appelnotedebasdep"/>
          <w:sz w:val="13"/>
          <w:szCs w:val="13"/>
        </w:rPr>
        <w:footnoteRef/>
      </w:r>
      <w:r w:rsidRPr="00C73695">
        <w:rPr>
          <w:sz w:val="13"/>
          <w:szCs w:val="13"/>
        </w:rPr>
        <w:t> </w:t>
      </w:r>
      <w:proofErr w:type="spellStart"/>
      <w:r w:rsidRPr="00C73695">
        <w:rPr>
          <w:sz w:val="13"/>
          <w:szCs w:val="13"/>
        </w:rPr>
        <w:t>Goldstraw</w:t>
      </w:r>
      <w:proofErr w:type="spellEnd"/>
      <w:r w:rsidRPr="00C73695">
        <w:rPr>
          <w:sz w:val="13"/>
          <w:szCs w:val="13"/>
        </w:rPr>
        <w:t xml:space="preserve">, P., </w:t>
      </w:r>
      <w:proofErr w:type="spellStart"/>
      <w:r w:rsidRPr="00C73695">
        <w:rPr>
          <w:sz w:val="13"/>
          <w:szCs w:val="13"/>
        </w:rPr>
        <w:t>Chansky</w:t>
      </w:r>
      <w:proofErr w:type="spellEnd"/>
      <w:r w:rsidRPr="00C73695">
        <w:rPr>
          <w:sz w:val="13"/>
          <w:szCs w:val="13"/>
        </w:rPr>
        <w:t xml:space="preserve">, K., Crowley, J., et coll. (2016). The IASLC Lung Cancer Staging Project: proposals for revision of the TNM stage groupings in the forthcoming (eighth) edition of the TNM Classification for Lung Cancer. </w:t>
      </w:r>
      <w:r w:rsidRPr="00C73695">
        <w:rPr>
          <w:i/>
          <w:sz w:val="13"/>
          <w:szCs w:val="13"/>
        </w:rPr>
        <w:t xml:space="preserve">J </w:t>
      </w:r>
      <w:proofErr w:type="spellStart"/>
      <w:r w:rsidRPr="00C73695">
        <w:rPr>
          <w:i/>
          <w:sz w:val="13"/>
          <w:szCs w:val="13"/>
        </w:rPr>
        <w:t>Thorac</w:t>
      </w:r>
      <w:proofErr w:type="spellEnd"/>
      <w:r w:rsidRPr="00C73695">
        <w:rPr>
          <w:i/>
          <w:sz w:val="13"/>
          <w:szCs w:val="13"/>
        </w:rPr>
        <w:t xml:space="preserve"> Oncol</w:t>
      </w:r>
      <w:r w:rsidRPr="00C73695">
        <w:rPr>
          <w:sz w:val="13"/>
          <w:szCs w:val="13"/>
        </w:rPr>
        <w:t xml:space="preserve">, </w:t>
      </w:r>
      <w:r w:rsidRPr="00C73695">
        <w:rPr>
          <w:i/>
          <w:iCs/>
          <w:sz w:val="13"/>
          <w:szCs w:val="13"/>
        </w:rPr>
        <w:t>11</w:t>
      </w:r>
      <w:r w:rsidRPr="00C73695">
        <w:rPr>
          <w:sz w:val="13"/>
          <w:szCs w:val="13"/>
        </w:rPr>
        <w:t>(1), 39-51.</w:t>
      </w:r>
    </w:p>
  </w:footnote>
  <w:footnote w:id="3">
    <w:p w14:paraId="3385C53E" w14:textId="77777777" w:rsidR="00DB112F" w:rsidRPr="00C73695" w:rsidRDefault="00DB112F" w:rsidP="00DB112F">
      <w:pPr>
        <w:pStyle w:val="Notedebasdepage"/>
        <w:rPr>
          <w:sz w:val="13"/>
          <w:szCs w:val="13"/>
        </w:rPr>
      </w:pPr>
      <w:r w:rsidRPr="00C73695">
        <w:rPr>
          <w:rStyle w:val="Appelnotedebasdep"/>
          <w:sz w:val="13"/>
          <w:szCs w:val="13"/>
        </w:rPr>
        <w:footnoteRef/>
      </w:r>
      <w:r w:rsidRPr="00C73695">
        <w:rPr>
          <w:sz w:val="13"/>
          <w:szCs w:val="13"/>
          <w:lang w:val="en-US"/>
        </w:rPr>
        <w:t> </w:t>
      </w:r>
      <w:proofErr w:type="spellStart"/>
      <w:r w:rsidRPr="00C73695">
        <w:rPr>
          <w:sz w:val="13"/>
          <w:szCs w:val="13"/>
          <w:lang w:val="en-US"/>
        </w:rPr>
        <w:t>Detterbeck</w:t>
      </w:r>
      <w:proofErr w:type="spellEnd"/>
      <w:r w:rsidRPr="00C73695">
        <w:rPr>
          <w:sz w:val="13"/>
          <w:szCs w:val="13"/>
          <w:lang w:val="en-US"/>
        </w:rPr>
        <w:t xml:space="preserve">, F. C., </w:t>
      </w:r>
      <w:proofErr w:type="spellStart"/>
      <w:r w:rsidRPr="00C73695">
        <w:rPr>
          <w:sz w:val="13"/>
          <w:szCs w:val="13"/>
          <w:lang w:val="en-US"/>
        </w:rPr>
        <w:t>Boffa</w:t>
      </w:r>
      <w:proofErr w:type="spellEnd"/>
      <w:r w:rsidRPr="00C73695">
        <w:rPr>
          <w:sz w:val="13"/>
          <w:szCs w:val="13"/>
          <w:lang w:val="en-US"/>
        </w:rPr>
        <w:t xml:space="preserve">, D. J., Kim, A. W. et </w:t>
      </w:r>
      <w:proofErr w:type="spellStart"/>
      <w:r w:rsidRPr="00C73695">
        <w:rPr>
          <w:sz w:val="13"/>
          <w:szCs w:val="13"/>
          <w:lang w:val="en-US"/>
        </w:rPr>
        <w:t>Tanoue</w:t>
      </w:r>
      <w:proofErr w:type="spellEnd"/>
      <w:r w:rsidRPr="00C73695">
        <w:rPr>
          <w:sz w:val="13"/>
          <w:szCs w:val="13"/>
          <w:lang w:val="en-US"/>
        </w:rPr>
        <w:t xml:space="preserve">, L. T. (2017). </w:t>
      </w:r>
      <w:r w:rsidRPr="00C73695">
        <w:rPr>
          <w:sz w:val="13"/>
          <w:szCs w:val="13"/>
        </w:rPr>
        <w:t xml:space="preserve">The eighth edition lung cancer stage classification. </w:t>
      </w:r>
      <w:r w:rsidRPr="00C73695">
        <w:rPr>
          <w:i/>
          <w:sz w:val="13"/>
          <w:szCs w:val="13"/>
        </w:rPr>
        <w:t>Chest</w:t>
      </w:r>
      <w:r w:rsidRPr="00C73695">
        <w:rPr>
          <w:sz w:val="13"/>
          <w:szCs w:val="13"/>
        </w:rPr>
        <w:t xml:space="preserve">, </w:t>
      </w:r>
      <w:r w:rsidRPr="00C73695">
        <w:rPr>
          <w:i/>
          <w:iCs/>
          <w:sz w:val="13"/>
          <w:szCs w:val="13"/>
        </w:rPr>
        <w:t>151</w:t>
      </w:r>
      <w:r w:rsidRPr="00C73695">
        <w:rPr>
          <w:sz w:val="13"/>
          <w:szCs w:val="13"/>
        </w:rPr>
        <w:t>(1), 193-203.</w:t>
      </w:r>
    </w:p>
  </w:footnote>
  <w:footnote w:id="4">
    <w:p w14:paraId="2DECBAD5" w14:textId="77777777" w:rsidR="00DB112F" w:rsidRPr="00C73695" w:rsidRDefault="00DB112F" w:rsidP="00DB112F">
      <w:pPr>
        <w:pStyle w:val="Notedebasdepage"/>
        <w:rPr>
          <w:sz w:val="13"/>
          <w:szCs w:val="13"/>
        </w:rPr>
      </w:pPr>
      <w:r w:rsidRPr="00C73695">
        <w:rPr>
          <w:rStyle w:val="Appelnotedebasdep"/>
          <w:sz w:val="13"/>
          <w:szCs w:val="13"/>
        </w:rPr>
        <w:footnoteRef/>
      </w:r>
      <w:r w:rsidRPr="00C73695">
        <w:rPr>
          <w:sz w:val="13"/>
          <w:szCs w:val="13"/>
        </w:rPr>
        <w:t> </w:t>
      </w:r>
      <w:proofErr w:type="spellStart"/>
      <w:r w:rsidRPr="00C73695">
        <w:rPr>
          <w:sz w:val="13"/>
          <w:szCs w:val="13"/>
        </w:rPr>
        <w:t>Chyou</w:t>
      </w:r>
      <w:proofErr w:type="spellEnd"/>
      <w:r w:rsidRPr="00C73695">
        <w:rPr>
          <w:sz w:val="13"/>
          <w:szCs w:val="13"/>
        </w:rPr>
        <w:t xml:space="preserve">, P., Nomura, A. et </w:t>
      </w:r>
      <w:proofErr w:type="spellStart"/>
      <w:r w:rsidRPr="00C73695">
        <w:rPr>
          <w:sz w:val="13"/>
          <w:szCs w:val="13"/>
        </w:rPr>
        <w:t>Stemmermann</w:t>
      </w:r>
      <w:proofErr w:type="spellEnd"/>
      <w:r w:rsidRPr="00C73695">
        <w:rPr>
          <w:sz w:val="13"/>
          <w:szCs w:val="13"/>
        </w:rPr>
        <w:t xml:space="preserve">, G. (1992). A prospective study of the attributable risk of cancer due to cigarette smoking. </w:t>
      </w:r>
      <w:r w:rsidRPr="00C73695">
        <w:rPr>
          <w:i/>
          <w:sz w:val="13"/>
          <w:szCs w:val="13"/>
        </w:rPr>
        <w:t>Am J Public Health</w:t>
      </w:r>
      <w:r w:rsidRPr="00C73695">
        <w:rPr>
          <w:sz w:val="13"/>
          <w:szCs w:val="13"/>
        </w:rPr>
        <w:t xml:space="preserve">, </w:t>
      </w:r>
      <w:r w:rsidRPr="00C73695">
        <w:rPr>
          <w:i/>
          <w:iCs/>
          <w:sz w:val="13"/>
          <w:szCs w:val="13"/>
        </w:rPr>
        <w:t>82</w:t>
      </w:r>
      <w:r w:rsidRPr="00C73695">
        <w:rPr>
          <w:sz w:val="13"/>
          <w:szCs w:val="13"/>
        </w:rPr>
        <w:t>, 32-40.</w:t>
      </w:r>
    </w:p>
  </w:footnote>
  <w:footnote w:id="5">
    <w:p w14:paraId="52141CF9" w14:textId="77777777" w:rsidR="00DB112F" w:rsidRPr="00C73695" w:rsidRDefault="00DB112F" w:rsidP="00DB112F">
      <w:pPr>
        <w:pStyle w:val="Notedebasdepage"/>
        <w:rPr>
          <w:color w:val="000000" w:themeColor="text1"/>
          <w:sz w:val="13"/>
          <w:szCs w:val="13"/>
          <w:u w:val="single"/>
        </w:rPr>
      </w:pPr>
      <w:r w:rsidRPr="00C73695">
        <w:rPr>
          <w:rStyle w:val="Appelnotedebasdep"/>
          <w:color w:val="000000" w:themeColor="text1"/>
          <w:sz w:val="13"/>
          <w:szCs w:val="13"/>
        </w:rPr>
        <w:footnoteRef/>
      </w:r>
      <w:r w:rsidRPr="00C73695">
        <w:rPr>
          <w:sz w:val="13"/>
          <w:szCs w:val="13"/>
        </w:rPr>
        <w:t xml:space="preserve"> </w:t>
      </w:r>
      <w:hyperlink r:id="rId1" w:history="1">
        <w:r w:rsidRPr="00C73695">
          <w:rPr>
            <w:rStyle w:val="Lienhypertexte"/>
            <w:color w:val="000000" w:themeColor="text1"/>
            <w:sz w:val="13"/>
            <w:szCs w:val="13"/>
          </w:rPr>
          <w:t>https://www.ncbi.nlm.nih.gov/pmc/articles/PMC4624749/</w:t>
        </w:r>
      </w:hyperlink>
    </w:p>
  </w:footnote>
  <w:footnote w:id="6">
    <w:p w14:paraId="68A86AAD" w14:textId="77777777" w:rsidR="00DB112F" w:rsidRPr="00197FAF" w:rsidRDefault="00DB112F" w:rsidP="00DB112F">
      <w:pPr>
        <w:pStyle w:val="Notedebasdepage"/>
        <w:rPr>
          <w:sz w:val="13"/>
          <w:szCs w:val="13"/>
          <w:lang w:val="fr-CA"/>
        </w:rPr>
      </w:pPr>
      <w:r w:rsidRPr="00C73695">
        <w:rPr>
          <w:rStyle w:val="Appelnotedebasdep"/>
          <w:sz w:val="13"/>
          <w:szCs w:val="13"/>
        </w:rPr>
        <w:footnoteRef/>
      </w:r>
      <w:r w:rsidRPr="00197FAF">
        <w:rPr>
          <w:sz w:val="13"/>
          <w:szCs w:val="13"/>
          <w:lang w:val="fr-CA"/>
        </w:rPr>
        <w:t> </w:t>
      </w:r>
      <w:proofErr w:type="spellStart"/>
      <w:r w:rsidRPr="00197FAF">
        <w:rPr>
          <w:sz w:val="13"/>
          <w:szCs w:val="13"/>
          <w:lang w:val="fr-CA"/>
        </w:rPr>
        <w:t>Aberle</w:t>
      </w:r>
      <w:proofErr w:type="spellEnd"/>
      <w:r w:rsidRPr="00197FAF">
        <w:rPr>
          <w:sz w:val="13"/>
          <w:szCs w:val="13"/>
          <w:lang w:val="fr-CA"/>
        </w:rPr>
        <w:t xml:space="preserve">, D. R., Adams, A. M., Berg, C. D., Black, W. C., </w:t>
      </w:r>
      <w:proofErr w:type="spellStart"/>
      <w:r w:rsidRPr="00197FAF">
        <w:rPr>
          <w:sz w:val="13"/>
          <w:szCs w:val="13"/>
          <w:lang w:val="fr-CA"/>
        </w:rPr>
        <w:t>Clapp</w:t>
      </w:r>
      <w:proofErr w:type="spellEnd"/>
      <w:r w:rsidRPr="00197FAF">
        <w:rPr>
          <w:sz w:val="13"/>
          <w:szCs w:val="13"/>
          <w:lang w:val="fr-CA"/>
        </w:rPr>
        <w:t xml:space="preserve">, J. D., </w:t>
      </w:r>
      <w:proofErr w:type="spellStart"/>
      <w:r w:rsidRPr="00197FAF">
        <w:rPr>
          <w:sz w:val="13"/>
          <w:szCs w:val="13"/>
          <w:lang w:val="fr-CA"/>
        </w:rPr>
        <w:t>Fagerstrom</w:t>
      </w:r>
      <w:proofErr w:type="spellEnd"/>
      <w:r w:rsidRPr="00197FAF">
        <w:rPr>
          <w:sz w:val="13"/>
          <w:szCs w:val="13"/>
          <w:lang w:val="fr-CA"/>
        </w:rPr>
        <w:t xml:space="preserve">, R. M., et coll.; équipe de recherche du National Lung Screening Trial. </w:t>
      </w:r>
      <w:r w:rsidRPr="00C73695">
        <w:rPr>
          <w:sz w:val="13"/>
          <w:szCs w:val="13"/>
        </w:rPr>
        <w:t xml:space="preserve">(2011). Reduced lung-cancer mortality with low-dose computed tomographic screening. </w:t>
      </w:r>
      <w:r w:rsidRPr="00197FAF">
        <w:rPr>
          <w:i/>
          <w:iCs/>
          <w:sz w:val="13"/>
          <w:szCs w:val="13"/>
          <w:lang w:val="fr-CA"/>
        </w:rPr>
        <w:t xml:space="preserve">N </w:t>
      </w:r>
      <w:proofErr w:type="spellStart"/>
      <w:r w:rsidRPr="00197FAF">
        <w:rPr>
          <w:i/>
          <w:iCs/>
          <w:sz w:val="13"/>
          <w:szCs w:val="13"/>
          <w:lang w:val="fr-CA"/>
        </w:rPr>
        <w:t>Engl</w:t>
      </w:r>
      <w:proofErr w:type="spellEnd"/>
      <w:r w:rsidRPr="00197FAF">
        <w:rPr>
          <w:i/>
          <w:iCs/>
          <w:sz w:val="13"/>
          <w:szCs w:val="13"/>
          <w:lang w:val="fr-CA"/>
        </w:rPr>
        <w:t xml:space="preserve"> J Med</w:t>
      </w:r>
      <w:r w:rsidRPr="00197FAF">
        <w:rPr>
          <w:sz w:val="13"/>
          <w:szCs w:val="13"/>
          <w:lang w:val="fr-CA"/>
        </w:rPr>
        <w:t xml:space="preserve">, </w:t>
      </w:r>
      <w:r w:rsidRPr="00197FAF">
        <w:rPr>
          <w:i/>
          <w:iCs/>
          <w:sz w:val="13"/>
          <w:szCs w:val="13"/>
          <w:lang w:val="fr-CA"/>
        </w:rPr>
        <w:t>365</w:t>
      </w:r>
      <w:r w:rsidRPr="00197FAF">
        <w:rPr>
          <w:sz w:val="13"/>
          <w:szCs w:val="13"/>
          <w:lang w:val="fr-CA"/>
        </w:rPr>
        <w:t>, 395-409.</w:t>
      </w:r>
    </w:p>
  </w:footnote>
  <w:footnote w:id="7">
    <w:p w14:paraId="2011501B" w14:textId="77777777" w:rsidR="00DB112F" w:rsidRPr="00237DC3" w:rsidRDefault="00DB112F" w:rsidP="00DB112F">
      <w:pPr>
        <w:pStyle w:val="Notedebasdepage"/>
        <w:rPr>
          <w:sz w:val="18"/>
          <w:szCs w:val="18"/>
        </w:rPr>
      </w:pPr>
      <w:r w:rsidRPr="00C73695">
        <w:rPr>
          <w:rStyle w:val="Appelnotedebasdep"/>
          <w:sz w:val="13"/>
          <w:szCs w:val="13"/>
        </w:rPr>
        <w:footnoteRef/>
      </w:r>
      <w:r w:rsidRPr="00197FAF">
        <w:rPr>
          <w:sz w:val="13"/>
          <w:szCs w:val="13"/>
          <w:lang w:val="fr-CA"/>
        </w:rPr>
        <w:t> </w:t>
      </w:r>
      <w:proofErr w:type="gramStart"/>
      <w:r w:rsidRPr="00197FAF">
        <w:rPr>
          <w:sz w:val="13"/>
          <w:szCs w:val="13"/>
          <w:lang w:val="fr-CA"/>
        </w:rPr>
        <w:t>de</w:t>
      </w:r>
      <w:proofErr w:type="gramEnd"/>
      <w:r w:rsidRPr="00197FAF">
        <w:rPr>
          <w:sz w:val="13"/>
          <w:szCs w:val="13"/>
          <w:lang w:val="fr-CA"/>
        </w:rPr>
        <w:t xml:space="preserve"> Koning, H. J., van der Aalst, C. M., de Jong, P. A., et coll. </w:t>
      </w:r>
      <w:r w:rsidRPr="00C73695">
        <w:rPr>
          <w:sz w:val="13"/>
          <w:szCs w:val="13"/>
          <w:lang w:val="en-US"/>
        </w:rPr>
        <w:t xml:space="preserve">(2020). </w:t>
      </w:r>
      <w:r w:rsidRPr="00C73695">
        <w:rPr>
          <w:sz w:val="13"/>
          <w:szCs w:val="13"/>
        </w:rPr>
        <w:t>Reduced lung-cancer mortality with volume CT screening in a randomized trial</w:t>
      </w:r>
      <w:r w:rsidRPr="00C73695">
        <w:rPr>
          <w:sz w:val="13"/>
          <w:szCs w:val="13"/>
          <w:lang w:val="en-US"/>
        </w:rPr>
        <w:t xml:space="preserve">. </w:t>
      </w:r>
      <w:r w:rsidRPr="00C73695">
        <w:rPr>
          <w:i/>
          <w:iCs/>
          <w:sz w:val="13"/>
          <w:szCs w:val="13"/>
          <w:lang w:val="en-US"/>
        </w:rPr>
        <w:t xml:space="preserve">N </w:t>
      </w:r>
      <w:proofErr w:type="spellStart"/>
      <w:r w:rsidRPr="00C73695">
        <w:rPr>
          <w:i/>
          <w:iCs/>
          <w:sz w:val="13"/>
          <w:szCs w:val="13"/>
          <w:lang w:val="en-US"/>
        </w:rPr>
        <w:t>Engl</w:t>
      </w:r>
      <w:proofErr w:type="spellEnd"/>
      <w:r w:rsidRPr="00C73695">
        <w:rPr>
          <w:i/>
          <w:iCs/>
          <w:sz w:val="13"/>
          <w:szCs w:val="13"/>
          <w:lang w:val="en-US"/>
        </w:rPr>
        <w:t xml:space="preserve"> J Med</w:t>
      </w:r>
      <w:r w:rsidRPr="00C73695">
        <w:rPr>
          <w:iCs/>
          <w:sz w:val="13"/>
          <w:szCs w:val="13"/>
          <w:lang w:val="en-US"/>
        </w:rPr>
        <w:t xml:space="preserve">, </w:t>
      </w:r>
      <w:r w:rsidRPr="00C73695">
        <w:rPr>
          <w:i/>
          <w:sz w:val="13"/>
          <w:szCs w:val="13"/>
          <w:lang w:val="en-US"/>
        </w:rPr>
        <w:t>382</w:t>
      </w:r>
      <w:r w:rsidRPr="00C73695">
        <w:rPr>
          <w:sz w:val="13"/>
          <w:szCs w:val="13"/>
          <w:lang w:val="en-US"/>
        </w:rPr>
        <w:t>(6),503-513.</w:t>
      </w:r>
    </w:p>
  </w:footnote>
  <w:footnote w:id="8">
    <w:p w14:paraId="388F3B32" w14:textId="77777777" w:rsidR="00F304E8" w:rsidRPr="00197FAF" w:rsidRDefault="00F304E8" w:rsidP="00F304E8">
      <w:pPr>
        <w:pStyle w:val="Notedebasdepage"/>
        <w:rPr>
          <w:sz w:val="13"/>
          <w:szCs w:val="13"/>
          <w:lang w:val="fr-CA"/>
        </w:rPr>
      </w:pPr>
      <w:r w:rsidRPr="009E3BF9">
        <w:rPr>
          <w:rStyle w:val="Appelnotedebasdep"/>
          <w:sz w:val="13"/>
          <w:szCs w:val="13"/>
        </w:rPr>
        <w:footnoteRef/>
      </w:r>
      <w:r w:rsidRPr="009E3BF9">
        <w:rPr>
          <w:sz w:val="13"/>
          <w:szCs w:val="13"/>
        </w:rPr>
        <w:t> </w:t>
      </w:r>
      <w:proofErr w:type="spellStart"/>
      <w:r w:rsidRPr="009E3BF9">
        <w:rPr>
          <w:sz w:val="13"/>
          <w:szCs w:val="13"/>
        </w:rPr>
        <w:t>Mittmann</w:t>
      </w:r>
      <w:proofErr w:type="spellEnd"/>
      <w:r w:rsidRPr="009E3BF9">
        <w:rPr>
          <w:sz w:val="13"/>
          <w:szCs w:val="13"/>
        </w:rPr>
        <w:t xml:space="preserve">, N., Stout, N. K., </w:t>
      </w:r>
      <w:proofErr w:type="spellStart"/>
      <w:r w:rsidRPr="009E3BF9">
        <w:rPr>
          <w:sz w:val="13"/>
          <w:szCs w:val="13"/>
        </w:rPr>
        <w:t>Tosteson</w:t>
      </w:r>
      <w:proofErr w:type="spellEnd"/>
      <w:r w:rsidRPr="009E3BF9">
        <w:rPr>
          <w:sz w:val="13"/>
          <w:szCs w:val="13"/>
        </w:rPr>
        <w:t xml:space="preserve">, A. N. A., Trentham-Dietz, A., </w:t>
      </w:r>
      <w:proofErr w:type="spellStart"/>
      <w:r w:rsidRPr="009E3BF9">
        <w:rPr>
          <w:sz w:val="13"/>
          <w:szCs w:val="13"/>
        </w:rPr>
        <w:t>Alagoz</w:t>
      </w:r>
      <w:proofErr w:type="spellEnd"/>
      <w:r w:rsidRPr="009E3BF9">
        <w:rPr>
          <w:sz w:val="13"/>
          <w:szCs w:val="13"/>
        </w:rPr>
        <w:t xml:space="preserve">, O. et </w:t>
      </w:r>
      <w:proofErr w:type="spellStart"/>
      <w:r w:rsidRPr="009E3BF9">
        <w:rPr>
          <w:sz w:val="13"/>
          <w:szCs w:val="13"/>
        </w:rPr>
        <w:t>Yaffe</w:t>
      </w:r>
      <w:proofErr w:type="spellEnd"/>
      <w:r w:rsidRPr="009E3BF9">
        <w:rPr>
          <w:sz w:val="13"/>
          <w:szCs w:val="13"/>
        </w:rPr>
        <w:t xml:space="preserve">, M. J. (2018). Cost-effectiveness of mammography from a publicly funded health care system perspective. </w:t>
      </w:r>
      <w:r w:rsidRPr="00197FAF">
        <w:rPr>
          <w:i/>
          <w:iCs/>
          <w:sz w:val="13"/>
          <w:szCs w:val="13"/>
          <w:lang w:val="fr-CA"/>
        </w:rPr>
        <w:t>CMAJ Open</w:t>
      </w:r>
      <w:r w:rsidRPr="00197FAF">
        <w:rPr>
          <w:sz w:val="13"/>
          <w:szCs w:val="13"/>
          <w:lang w:val="fr-CA"/>
        </w:rPr>
        <w:t>, 6(1), E77-E86. DOI : 10.9778/cmajo.20170106.</w:t>
      </w:r>
    </w:p>
  </w:footnote>
  <w:footnote w:id="9">
    <w:p w14:paraId="69DED264" w14:textId="01196F4E" w:rsidR="00F304E8" w:rsidRPr="00197FAF" w:rsidRDefault="00F304E8" w:rsidP="00F304E8">
      <w:pPr>
        <w:pStyle w:val="Notedebasdepage"/>
        <w:rPr>
          <w:sz w:val="18"/>
          <w:szCs w:val="18"/>
          <w:lang w:val="fr-CA"/>
        </w:rPr>
      </w:pPr>
      <w:r w:rsidRPr="009E3BF9">
        <w:rPr>
          <w:rStyle w:val="Appelnotedebasdep"/>
          <w:sz w:val="13"/>
          <w:szCs w:val="13"/>
        </w:rPr>
        <w:footnoteRef/>
      </w:r>
      <w:r w:rsidRPr="00197FAF">
        <w:rPr>
          <w:sz w:val="13"/>
          <w:szCs w:val="13"/>
          <w:lang w:val="fr-CA"/>
        </w:rPr>
        <w:t xml:space="preserve"> C.-B., </w:t>
      </w:r>
      <w:proofErr w:type="spellStart"/>
      <w:r w:rsidRPr="00197FAF">
        <w:rPr>
          <w:sz w:val="13"/>
          <w:szCs w:val="13"/>
          <w:lang w:val="fr-CA"/>
        </w:rPr>
        <w:t>A</w:t>
      </w:r>
      <w:r w:rsidR="00F26667">
        <w:rPr>
          <w:sz w:val="13"/>
          <w:szCs w:val="13"/>
          <w:lang w:val="fr-CA"/>
        </w:rPr>
        <w:t>lb</w:t>
      </w:r>
      <w:proofErr w:type="spellEnd"/>
      <w:r w:rsidR="00F26667">
        <w:rPr>
          <w:sz w:val="13"/>
          <w:szCs w:val="13"/>
          <w:lang w:val="fr-CA"/>
        </w:rPr>
        <w:t>.</w:t>
      </w:r>
      <w:r w:rsidRPr="00197FAF">
        <w:rPr>
          <w:sz w:val="13"/>
          <w:szCs w:val="13"/>
          <w:lang w:val="fr-CA"/>
        </w:rPr>
        <w:t>, O</w:t>
      </w:r>
      <w:r w:rsidR="00F26667">
        <w:rPr>
          <w:sz w:val="13"/>
          <w:szCs w:val="13"/>
          <w:lang w:val="fr-CA"/>
        </w:rPr>
        <w:t>nt</w:t>
      </w:r>
      <w:r w:rsidRPr="00197FAF">
        <w:rPr>
          <w:sz w:val="13"/>
          <w:szCs w:val="13"/>
          <w:lang w:val="fr-CA"/>
        </w:rPr>
        <w:t xml:space="preserve">., </w:t>
      </w:r>
      <w:proofErr w:type="spellStart"/>
      <w:r w:rsidRPr="00197FAF">
        <w:rPr>
          <w:sz w:val="13"/>
          <w:szCs w:val="13"/>
          <w:lang w:val="fr-CA"/>
        </w:rPr>
        <w:t>Q</w:t>
      </w:r>
      <w:r w:rsidR="00F26667">
        <w:rPr>
          <w:sz w:val="13"/>
          <w:szCs w:val="13"/>
          <w:lang w:val="fr-CA"/>
        </w:rPr>
        <w:t>c</w:t>
      </w:r>
      <w:proofErr w:type="spellEnd"/>
      <w:r w:rsidRPr="00197FAF">
        <w:rPr>
          <w:sz w:val="13"/>
          <w:szCs w:val="13"/>
          <w:lang w:val="fr-CA"/>
        </w:rPr>
        <w:t>, N.-É. et T.-N.-L.</w:t>
      </w:r>
      <w:r w:rsidRPr="00197FAF">
        <w:rPr>
          <w:sz w:val="18"/>
          <w:szCs w:val="18"/>
          <w:lang w:val="fr-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D14E7" w14:textId="77777777" w:rsidR="00FC01A1" w:rsidRPr="00FC01A1" w:rsidRDefault="00FC01A1" w:rsidP="00FC01A1">
    <w:pPr>
      <w:spacing w:line="288" w:lineRule="auto"/>
      <w:rPr>
        <w:rFonts w:ascii="Montserrat SemiBold" w:hAnsi="Montserrat SemiBold" w:cstheme="minorHAnsi"/>
        <w:b/>
        <w:color w:val="000000" w:themeColor="text1"/>
        <w:sz w:val="10"/>
        <w:szCs w:val="10"/>
        <w:lang w:val="fr-CA"/>
      </w:rPr>
    </w:pPr>
    <w:r w:rsidRPr="00FC01A1">
      <w:rPr>
        <w:rFonts w:ascii="Montserrat SemiBold" w:hAnsi="Montserrat SemiBold" w:cstheme="minorHAnsi"/>
        <w:b/>
        <w:color w:val="000000" w:themeColor="text1"/>
        <w:sz w:val="10"/>
        <w:szCs w:val="10"/>
        <w:lang w:val="fr-CA"/>
      </w:rPr>
      <w:t xml:space="preserve">NOTE D’INFORMATION </w:t>
    </w:r>
  </w:p>
  <w:p w14:paraId="4E886016" w14:textId="5FF0C706" w:rsidR="00FC01A1" w:rsidRPr="00FC01A1" w:rsidRDefault="00FC01A1" w:rsidP="00FC01A1">
    <w:pPr>
      <w:spacing w:line="288" w:lineRule="auto"/>
      <w:rPr>
        <w:rFonts w:ascii="Montserrat SemiBold" w:hAnsi="Montserrat SemiBold" w:cstheme="minorHAnsi"/>
        <w:b/>
        <w:color w:val="0070C0"/>
        <w:sz w:val="13"/>
        <w:szCs w:val="13"/>
        <w:lang w:val="fr-CA"/>
      </w:rPr>
    </w:pPr>
    <w:r w:rsidRPr="00FC01A1">
      <w:rPr>
        <w:rFonts w:ascii="Montserrat SemiBold" w:hAnsi="Montserrat SemiBold" w:cstheme="minorHAnsi"/>
        <w:b/>
        <w:color w:val="0070C0"/>
        <w:sz w:val="13"/>
        <w:szCs w:val="13"/>
        <w:lang w:val="fr-CA"/>
      </w:rPr>
      <w:t>Dépistage du cancer du poumon par tomodensitométrie à faible dose</w:t>
    </w:r>
  </w:p>
  <w:p w14:paraId="26131B44" w14:textId="77777777" w:rsidR="00FC01A1" w:rsidRPr="00FC01A1" w:rsidRDefault="00FC01A1" w:rsidP="00FC01A1">
    <w:pPr>
      <w:pStyle w:val="En-tte"/>
      <w:rPr>
        <w:rFonts w:ascii="Montserrat" w:hAnsi="Montserrat" w:cstheme="minorHAnsi"/>
        <w:i/>
        <w:color w:val="0070C0"/>
        <w:sz w:val="13"/>
        <w:szCs w:val="13"/>
        <w:lang w:val="fr-CA"/>
      </w:rPr>
    </w:pPr>
    <w:r w:rsidRPr="00FC01A1">
      <w:rPr>
        <w:rFonts w:ascii="Montserrat" w:hAnsi="Montserrat" w:cstheme="minorHAnsi"/>
        <w:i/>
        <w:color w:val="0070C0"/>
        <w:sz w:val="13"/>
        <w:szCs w:val="13"/>
        <w:lang w:val="fr-CA"/>
      </w:rPr>
      <w:t>Orientations aux fins d’élaboration d’une analyse de rentabilité</w:t>
    </w:r>
  </w:p>
  <w:p w14:paraId="72E78902" w14:textId="77777777" w:rsidR="00C822C5" w:rsidRPr="00197FAF" w:rsidRDefault="00C822C5">
    <w:pPr>
      <w:pStyle w:val="En-tte"/>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D98EC" w14:textId="77777777" w:rsidR="00B058DC" w:rsidRDefault="00B058D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42859" w14:textId="77777777" w:rsidR="000457A0" w:rsidRPr="00780D7B" w:rsidRDefault="000457A0" w:rsidP="000457A0">
    <w:pPr>
      <w:spacing w:line="288" w:lineRule="auto"/>
      <w:rPr>
        <w:rFonts w:ascii="Montserrat SemiBold" w:hAnsi="Montserrat SemiBold" w:cstheme="minorHAnsi"/>
        <w:b/>
        <w:color w:val="000000" w:themeColor="text1"/>
        <w:sz w:val="10"/>
        <w:szCs w:val="10"/>
      </w:rPr>
    </w:pPr>
    <w:r w:rsidRPr="00780D7B">
      <w:rPr>
        <w:rFonts w:ascii="Montserrat SemiBold" w:hAnsi="Montserrat SemiBold" w:cstheme="minorHAnsi"/>
        <w:b/>
        <w:color w:val="000000" w:themeColor="text1"/>
        <w:sz w:val="10"/>
        <w:szCs w:val="10"/>
      </w:rPr>
      <w:t>BRIEFING NOTE</w:t>
    </w:r>
  </w:p>
  <w:p w14:paraId="670CAAFB" w14:textId="77777777" w:rsidR="000457A0" w:rsidRPr="00780D7B" w:rsidRDefault="000457A0" w:rsidP="000457A0">
    <w:pPr>
      <w:spacing w:line="288" w:lineRule="auto"/>
      <w:rPr>
        <w:rFonts w:ascii="Montserrat SemiBold" w:hAnsi="Montserrat SemiBold" w:cstheme="minorHAnsi"/>
        <w:b/>
        <w:color w:val="0070C0"/>
        <w:sz w:val="14"/>
        <w:szCs w:val="14"/>
      </w:rPr>
    </w:pPr>
    <w:r w:rsidRPr="00780D7B">
      <w:rPr>
        <w:rFonts w:ascii="Montserrat SemiBold" w:hAnsi="Montserrat SemiBold" w:cstheme="minorHAnsi"/>
        <w:b/>
        <w:color w:val="0070C0"/>
        <w:sz w:val="14"/>
        <w:szCs w:val="14"/>
      </w:rPr>
      <w:t xml:space="preserve">Lung Cancer Screening with Low Dose Computed Tomography </w:t>
    </w:r>
  </w:p>
  <w:p w14:paraId="6C08586A" w14:textId="77777777" w:rsidR="000457A0" w:rsidRPr="00780D7B" w:rsidRDefault="000457A0" w:rsidP="000457A0">
    <w:pPr>
      <w:spacing w:line="288" w:lineRule="auto"/>
      <w:rPr>
        <w:rFonts w:ascii="Montserrat" w:hAnsi="Montserrat" w:cstheme="minorHAnsi"/>
        <w:i/>
        <w:color w:val="0070C0"/>
        <w:sz w:val="14"/>
        <w:szCs w:val="14"/>
      </w:rPr>
    </w:pPr>
    <w:r w:rsidRPr="00780D7B">
      <w:rPr>
        <w:rFonts w:ascii="Montserrat" w:hAnsi="Montserrat" w:cstheme="minorHAnsi"/>
        <w:i/>
        <w:color w:val="0070C0"/>
        <w:sz w:val="14"/>
        <w:szCs w:val="14"/>
      </w:rPr>
      <w:t>Guidance for Business Case Development</w:t>
    </w:r>
  </w:p>
  <w:p w14:paraId="6E92DF49" w14:textId="77777777" w:rsidR="00B058DC" w:rsidRDefault="00B058D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1955C" w14:textId="77777777" w:rsidR="00B058DC" w:rsidRDefault="00B058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FB68F6"/>
    <w:multiLevelType w:val="hybridMultilevel"/>
    <w:tmpl w:val="0506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53628D"/>
    <w:multiLevelType w:val="hybridMultilevel"/>
    <w:tmpl w:val="96C22198"/>
    <w:lvl w:ilvl="0" w:tplc="1B862E88">
      <w:start w:val="1"/>
      <w:numFmt w:val="decimal"/>
      <w:pStyle w:val="Paragraphedeliste"/>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DD"/>
    <w:rsid w:val="00024B5C"/>
    <w:rsid w:val="000269C2"/>
    <w:rsid w:val="00027F26"/>
    <w:rsid w:val="00032F02"/>
    <w:rsid w:val="000404C8"/>
    <w:rsid w:val="000413C8"/>
    <w:rsid w:val="000457A0"/>
    <w:rsid w:val="00045B81"/>
    <w:rsid w:val="00051557"/>
    <w:rsid w:val="00052EAC"/>
    <w:rsid w:val="00060FEF"/>
    <w:rsid w:val="00062D67"/>
    <w:rsid w:val="000637A3"/>
    <w:rsid w:val="00064EE7"/>
    <w:rsid w:val="00067C8A"/>
    <w:rsid w:val="00072FAA"/>
    <w:rsid w:val="00075BB6"/>
    <w:rsid w:val="0009655C"/>
    <w:rsid w:val="000A6548"/>
    <w:rsid w:val="000B18E7"/>
    <w:rsid w:val="000B74A7"/>
    <w:rsid w:val="000D379B"/>
    <w:rsid w:val="000D3D35"/>
    <w:rsid w:val="000E111F"/>
    <w:rsid w:val="000F3FC7"/>
    <w:rsid w:val="000F677B"/>
    <w:rsid w:val="000F741A"/>
    <w:rsid w:val="001019FC"/>
    <w:rsid w:val="0010627D"/>
    <w:rsid w:val="00112985"/>
    <w:rsid w:val="00114EA6"/>
    <w:rsid w:val="001159B1"/>
    <w:rsid w:val="00115CF7"/>
    <w:rsid w:val="00124319"/>
    <w:rsid w:val="0013029D"/>
    <w:rsid w:val="00130F60"/>
    <w:rsid w:val="00130FD7"/>
    <w:rsid w:val="001311C7"/>
    <w:rsid w:val="001312D3"/>
    <w:rsid w:val="00136B8F"/>
    <w:rsid w:val="001407B0"/>
    <w:rsid w:val="00144301"/>
    <w:rsid w:val="0015793D"/>
    <w:rsid w:val="00164D95"/>
    <w:rsid w:val="00171324"/>
    <w:rsid w:val="001722DE"/>
    <w:rsid w:val="00191399"/>
    <w:rsid w:val="00195674"/>
    <w:rsid w:val="00197FAF"/>
    <w:rsid w:val="001A4909"/>
    <w:rsid w:val="001A5E13"/>
    <w:rsid w:val="001A5E90"/>
    <w:rsid w:val="001B460B"/>
    <w:rsid w:val="001B5C15"/>
    <w:rsid w:val="001B765B"/>
    <w:rsid w:val="001B7BC5"/>
    <w:rsid w:val="001B7E68"/>
    <w:rsid w:val="001C2814"/>
    <w:rsid w:val="001C4226"/>
    <w:rsid w:val="001D01D4"/>
    <w:rsid w:val="001D1BCD"/>
    <w:rsid w:val="001E2020"/>
    <w:rsid w:val="001E42C6"/>
    <w:rsid w:val="001F2E1C"/>
    <w:rsid w:val="001F33A2"/>
    <w:rsid w:val="001F61B1"/>
    <w:rsid w:val="00205E57"/>
    <w:rsid w:val="00205F88"/>
    <w:rsid w:val="0021182D"/>
    <w:rsid w:val="0021322B"/>
    <w:rsid w:val="0021421A"/>
    <w:rsid w:val="00221444"/>
    <w:rsid w:val="00223C77"/>
    <w:rsid w:val="0023158C"/>
    <w:rsid w:val="00233D9C"/>
    <w:rsid w:val="002344FC"/>
    <w:rsid w:val="00234D79"/>
    <w:rsid w:val="002364CF"/>
    <w:rsid w:val="002378C5"/>
    <w:rsid w:val="00240954"/>
    <w:rsid w:val="002526A0"/>
    <w:rsid w:val="002526A1"/>
    <w:rsid w:val="0026332C"/>
    <w:rsid w:val="0026574B"/>
    <w:rsid w:val="00270F81"/>
    <w:rsid w:val="0027610F"/>
    <w:rsid w:val="00281246"/>
    <w:rsid w:val="00283704"/>
    <w:rsid w:val="00286457"/>
    <w:rsid w:val="00287DC7"/>
    <w:rsid w:val="002900F3"/>
    <w:rsid w:val="00291A54"/>
    <w:rsid w:val="002927F5"/>
    <w:rsid w:val="00293944"/>
    <w:rsid w:val="0029610E"/>
    <w:rsid w:val="002963C6"/>
    <w:rsid w:val="002A4CB7"/>
    <w:rsid w:val="002A59C6"/>
    <w:rsid w:val="002A6B3A"/>
    <w:rsid w:val="002B2D9D"/>
    <w:rsid w:val="002B5952"/>
    <w:rsid w:val="002B5C18"/>
    <w:rsid w:val="002C0840"/>
    <w:rsid w:val="002C262E"/>
    <w:rsid w:val="002C34D4"/>
    <w:rsid w:val="002C5316"/>
    <w:rsid w:val="002D137E"/>
    <w:rsid w:val="002F01A6"/>
    <w:rsid w:val="002F170C"/>
    <w:rsid w:val="002F23BE"/>
    <w:rsid w:val="002F3D17"/>
    <w:rsid w:val="002F5462"/>
    <w:rsid w:val="00303ABA"/>
    <w:rsid w:val="00304B50"/>
    <w:rsid w:val="00305156"/>
    <w:rsid w:val="00312382"/>
    <w:rsid w:val="00314AEE"/>
    <w:rsid w:val="00320D2F"/>
    <w:rsid w:val="0033194C"/>
    <w:rsid w:val="0033268A"/>
    <w:rsid w:val="00341218"/>
    <w:rsid w:val="00341302"/>
    <w:rsid w:val="003413DC"/>
    <w:rsid w:val="00342AB3"/>
    <w:rsid w:val="003440A9"/>
    <w:rsid w:val="0034571D"/>
    <w:rsid w:val="00345F92"/>
    <w:rsid w:val="00346204"/>
    <w:rsid w:val="00346FE7"/>
    <w:rsid w:val="00347A95"/>
    <w:rsid w:val="00352110"/>
    <w:rsid w:val="00362855"/>
    <w:rsid w:val="00365036"/>
    <w:rsid w:val="00374F71"/>
    <w:rsid w:val="0037615B"/>
    <w:rsid w:val="00376C39"/>
    <w:rsid w:val="00376D04"/>
    <w:rsid w:val="00387E58"/>
    <w:rsid w:val="0039070F"/>
    <w:rsid w:val="00395792"/>
    <w:rsid w:val="0039593B"/>
    <w:rsid w:val="00396F73"/>
    <w:rsid w:val="003A4D99"/>
    <w:rsid w:val="003A66D9"/>
    <w:rsid w:val="003B3CEA"/>
    <w:rsid w:val="003B7BC1"/>
    <w:rsid w:val="003C294C"/>
    <w:rsid w:val="003C35E2"/>
    <w:rsid w:val="003F1DA5"/>
    <w:rsid w:val="003F3C7C"/>
    <w:rsid w:val="003F570F"/>
    <w:rsid w:val="00404230"/>
    <w:rsid w:val="00412119"/>
    <w:rsid w:val="00412999"/>
    <w:rsid w:val="00424BB9"/>
    <w:rsid w:val="004258A4"/>
    <w:rsid w:val="0042718B"/>
    <w:rsid w:val="0043392B"/>
    <w:rsid w:val="00434FBE"/>
    <w:rsid w:val="004366FF"/>
    <w:rsid w:val="00436A32"/>
    <w:rsid w:val="004441F4"/>
    <w:rsid w:val="00446B2D"/>
    <w:rsid w:val="0044770E"/>
    <w:rsid w:val="0045747A"/>
    <w:rsid w:val="00461F34"/>
    <w:rsid w:val="00465A54"/>
    <w:rsid w:val="00467B6E"/>
    <w:rsid w:val="0047342F"/>
    <w:rsid w:val="004753B6"/>
    <w:rsid w:val="00480190"/>
    <w:rsid w:val="0048246A"/>
    <w:rsid w:val="0048762A"/>
    <w:rsid w:val="00487BA6"/>
    <w:rsid w:val="00494819"/>
    <w:rsid w:val="004A4B4B"/>
    <w:rsid w:val="004A77C1"/>
    <w:rsid w:val="004B51EC"/>
    <w:rsid w:val="004B6AF1"/>
    <w:rsid w:val="004B7B1D"/>
    <w:rsid w:val="004C1E24"/>
    <w:rsid w:val="004C5618"/>
    <w:rsid w:val="004D6852"/>
    <w:rsid w:val="004D79A2"/>
    <w:rsid w:val="004E0781"/>
    <w:rsid w:val="004E1E11"/>
    <w:rsid w:val="004E2723"/>
    <w:rsid w:val="004E5079"/>
    <w:rsid w:val="00500EBE"/>
    <w:rsid w:val="00510801"/>
    <w:rsid w:val="005114E3"/>
    <w:rsid w:val="00512E69"/>
    <w:rsid w:val="00515410"/>
    <w:rsid w:val="005173AE"/>
    <w:rsid w:val="0051767D"/>
    <w:rsid w:val="0052316B"/>
    <w:rsid w:val="00525DB9"/>
    <w:rsid w:val="00526CB8"/>
    <w:rsid w:val="00533399"/>
    <w:rsid w:val="0053695B"/>
    <w:rsid w:val="00540AE5"/>
    <w:rsid w:val="0054223C"/>
    <w:rsid w:val="00544540"/>
    <w:rsid w:val="005558CC"/>
    <w:rsid w:val="005567A6"/>
    <w:rsid w:val="00557C89"/>
    <w:rsid w:val="0056054E"/>
    <w:rsid w:val="0057255C"/>
    <w:rsid w:val="00580FC6"/>
    <w:rsid w:val="0058336D"/>
    <w:rsid w:val="005850B8"/>
    <w:rsid w:val="00592073"/>
    <w:rsid w:val="0059324E"/>
    <w:rsid w:val="00594991"/>
    <w:rsid w:val="0059654F"/>
    <w:rsid w:val="0059772E"/>
    <w:rsid w:val="005A3B92"/>
    <w:rsid w:val="005A3C44"/>
    <w:rsid w:val="005A3D44"/>
    <w:rsid w:val="005B08A7"/>
    <w:rsid w:val="005B1AE7"/>
    <w:rsid w:val="005C0993"/>
    <w:rsid w:val="005C2A72"/>
    <w:rsid w:val="005C2C04"/>
    <w:rsid w:val="005C5D86"/>
    <w:rsid w:val="005D1A1A"/>
    <w:rsid w:val="005D2CB9"/>
    <w:rsid w:val="005E2251"/>
    <w:rsid w:val="005F67DB"/>
    <w:rsid w:val="005F723E"/>
    <w:rsid w:val="006068BB"/>
    <w:rsid w:val="00607ACC"/>
    <w:rsid w:val="00611FDD"/>
    <w:rsid w:val="00616408"/>
    <w:rsid w:val="006224A6"/>
    <w:rsid w:val="006259F7"/>
    <w:rsid w:val="006410F5"/>
    <w:rsid w:val="00643924"/>
    <w:rsid w:val="00644735"/>
    <w:rsid w:val="0064789C"/>
    <w:rsid w:val="00652AE0"/>
    <w:rsid w:val="00663A72"/>
    <w:rsid w:val="00681036"/>
    <w:rsid w:val="00684292"/>
    <w:rsid w:val="0068583B"/>
    <w:rsid w:val="006911CF"/>
    <w:rsid w:val="006A1B9C"/>
    <w:rsid w:val="006A1CAA"/>
    <w:rsid w:val="006A2F07"/>
    <w:rsid w:val="006A5720"/>
    <w:rsid w:val="006A788C"/>
    <w:rsid w:val="006B0FB6"/>
    <w:rsid w:val="006B2F6C"/>
    <w:rsid w:val="006B6F02"/>
    <w:rsid w:val="006C493E"/>
    <w:rsid w:val="006D7440"/>
    <w:rsid w:val="006E0FF9"/>
    <w:rsid w:val="006E1285"/>
    <w:rsid w:val="006E44E8"/>
    <w:rsid w:val="006E684B"/>
    <w:rsid w:val="006F206C"/>
    <w:rsid w:val="007064FF"/>
    <w:rsid w:val="00710471"/>
    <w:rsid w:val="00715BFE"/>
    <w:rsid w:val="0073327D"/>
    <w:rsid w:val="007345DB"/>
    <w:rsid w:val="00734AF3"/>
    <w:rsid w:val="00736CA6"/>
    <w:rsid w:val="007418B1"/>
    <w:rsid w:val="007442B7"/>
    <w:rsid w:val="00745AF8"/>
    <w:rsid w:val="00746483"/>
    <w:rsid w:val="00751CA5"/>
    <w:rsid w:val="00751E35"/>
    <w:rsid w:val="00761811"/>
    <w:rsid w:val="00770ABF"/>
    <w:rsid w:val="00774526"/>
    <w:rsid w:val="00780D7B"/>
    <w:rsid w:val="0078795B"/>
    <w:rsid w:val="0079093B"/>
    <w:rsid w:val="00790CE8"/>
    <w:rsid w:val="007933E7"/>
    <w:rsid w:val="007A0874"/>
    <w:rsid w:val="007A6D67"/>
    <w:rsid w:val="007B01C7"/>
    <w:rsid w:val="007B0594"/>
    <w:rsid w:val="007B1E87"/>
    <w:rsid w:val="007C644D"/>
    <w:rsid w:val="007D0F86"/>
    <w:rsid w:val="007D107B"/>
    <w:rsid w:val="007D52C9"/>
    <w:rsid w:val="007D5B24"/>
    <w:rsid w:val="007E142C"/>
    <w:rsid w:val="00803537"/>
    <w:rsid w:val="008042DB"/>
    <w:rsid w:val="00807104"/>
    <w:rsid w:val="00825C6E"/>
    <w:rsid w:val="008270A7"/>
    <w:rsid w:val="00834E31"/>
    <w:rsid w:val="008520FB"/>
    <w:rsid w:val="00852996"/>
    <w:rsid w:val="008534CE"/>
    <w:rsid w:val="00857289"/>
    <w:rsid w:val="008574D8"/>
    <w:rsid w:val="0086563B"/>
    <w:rsid w:val="00867DE0"/>
    <w:rsid w:val="0087058B"/>
    <w:rsid w:val="00871B0C"/>
    <w:rsid w:val="00871E8D"/>
    <w:rsid w:val="00873F39"/>
    <w:rsid w:val="008857E0"/>
    <w:rsid w:val="008A052B"/>
    <w:rsid w:val="008B08B0"/>
    <w:rsid w:val="008B0F41"/>
    <w:rsid w:val="008B35A6"/>
    <w:rsid w:val="008B3DF2"/>
    <w:rsid w:val="008C126B"/>
    <w:rsid w:val="008C1CB8"/>
    <w:rsid w:val="008C42A7"/>
    <w:rsid w:val="008C4553"/>
    <w:rsid w:val="008D295C"/>
    <w:rsid w:val="008E032A"/>
    <w:rsid w:val="008E2E3E"/>
    <w:rsid w:val="008F18E1"/>
    <w:rsid w:val="008F20C0"/>
    <w:rsid w:val="008F22EF"/>
    <w:rsid w:val="008F47E0"/>
    <w:rsid w:val="008F532A"/>
    <w:rsid w:val="009007D7"/>
    <w:rsid w:val="00901B59"/>
    <w:rsid w:val="00902234"/>
    <w:rsid w:val="009104FD"/>
    <w:rsid w:val="009133F7"/>
    <w:rsid w:val="00914D01"/>
    <w:rsid w:val="00916CF3"/>
    <w:rsid w:val="00920363"/>
    <w:rsid w:val="00921FE7"/>
    <w:rsid w:val="0093039B"/>
    <w:rsid w:val="00937A9B"/>
    <w:rsid w:val="00937CAA"/>
    <w:rsid w:val="00952FA7"/>
    <w:rsid w:val="00954BDE"/>
    <w:rsid w:val="00957BD0"/>
    <w:rsid w:val="00957E0F"/>
    <w:rsid w:val="00960D74"/>
    <w:rsid w:val="00974B31"/>
    <w:rsid w:val="00975D38"/>
    <w:rsid w:val="0097760D"/>
    <w:rsid w:val="0097770D"/>
    <w:rsid w:val="00984AE8"/>
    <w:rsid w:val="0098518F"/>
    <w:rsid w:val="009A1F70"/>
    <w:rsid w:val="009A4BD9"/>
    <w:rsid w:val="009A6C18"/>
    <w:rsid w:val="009A738E"/>
    <w:rsid w:val="009B2DC0"/>
    <w:rsid w:val="009B4C5C"/>
    <w:rsid w:val="009B7454"/>
    <w:rsid w:val="009D4C0B"/>
    <w:rsid w:val="009D5FC8"/>
    <w:rsid w:val="009D75E7"/>
    <w:rsid w:val="009E2139"/>
    <w:rsid w:val="009E2B3B"/>
    <w:rsid w:val="009E3BF9"/>
    <w:rsid w:val="009E4273"/>
    <w:rsid w:val="009E7493"/>
    <w:rsid w:val="009F0A50"/>
    <w:rsid w:val="009F1C44"/>
    <w:rsid w:val="009F250E"/>
    <w:rsid w:val="009F31EA"/>
    <w:rsid w:val="00A00452"/>
    <w:rsid w:val="00A04116"/>
    <w:rsid w:val="00A06561"/>
    <w:rsid w:val="00A12028"/>
    <w:rsid w:val="00A14505"/>
    <w:rsid w:val="00A15DAE"/>
    <w:rsid w:val="00A27933"/>
    <w:rsid w:val="00A344A8"/>
    <w:rsid w:val="00A37DDF"/>
    <w:rsid w:val="00A41A54"/>
    <w:rsid w:val="00A42573"/>
    <w:rsid w:val="00A425D8"/>
    <w:rsid w:val="00A544ED"/>
    <w:rsid w:val="00A55467"/>
    <w:rsid w:val="00A6062F"/>
    <w:rsid w:val="00A64F1D"/>
    <w:rsid w:val="00A713D5"/>
    <w:rsid w:val="00A731C2"/>
    <w:rsid w:val="00A755E6"/>
    <w:rsid w:val="00A75D1E"/>
    <w:rsid w:val="00A80B89"/>
    <w:rsid w:val="00A8455D"/>
    <w:rsid w:val="00A848CF"/>
    <w:rsid w:val="00A908A8"/>
    <w:rsid w:val="00A9454F"/>
    <w:rsid w:val="00A96C2C"/>
    <w:rsid w:val="00AA1DB3"/>
    <w:rsid w:val="00AA6C34"/>
    <w:rsid w:val="00AA7DEB"/>
    <w:rsid w:val="00AB1A50"/>
    <w:rsid w:val="00AB6D34"/>
    <w:rsid w:val="00AD03AA"/>
    <w:rsid w:val="00AD3657"/>
    <w:rsid w:val="00AD6213"/>
    <w:rsid w:val="00AD6E46"/>
    <w:rsid w:val="00AD6FBE"/>
    <w:rsid w:val="00AE2AD4"/>
    <w:rsid w:val="00AE79FF"/>
    <w:rsid w:val="00AF0E09"/>
    <w:rsid w:val="00AF2E4B"/>
    <w:rsid w:val="00B025ED"/>
    <w:rsid w:val="00B03400"/>
    <w:rsid w:val="00B058DC"/>
    <w:rsid w:val="00B07294"/>
    <w:rsid w:val="00B16479"/>
    <w:rsid w:val="00B16998"/>
    <w:rsid w:val="00B2096B"/>
    <w:rsid w:val="00B229DA"/>
    <w:rsid w:val="00B31C8A"/>
    <w:rsid w:val="00B32423"/>
    <w:rsid w:val="00B36134"/>
    <w:rsid w:val="00B37495"/>
    <w:rsid w:val="00B4089A"/>
    <w:rsid w:val="00B42D02"/>
    <w:rsid w:val="00B4379F"/>
    <w:rsid w:val="00B5156F"/>
    <w:rsid w:val="00B607F9"/>
    <w:rsid w:val="00B61151"/>
    <w:rsid w:val="00B70D8B"/>
    <w:rsid w:val="00B71D46"/>
    <w:rsid w:val="00B74D3E"/>
    <w:rsid w:val="00B7712A"/>
    <w:rsid w:val="00B77C6C"/>
    <w:rsid w:val="00B8463E"/>
    <w:rsid w:val="00B86FAD"/>
    <w:rsid w:val="00B92CD6"/>
    <w:rsid w:val="00B9392F"/>
    <w:rsid w:val="00B96C20"/>
    <w:rsid w:val="00B97B6D"/>
    <w:rsid w:val="00BA1456"/>
    <w:rsid w:val="00BA1B26"/>
    <w:rsid w:val="00BA2602"/>
    <w:rsid w:val="00BA4CFF"/>
    <w:rsid w:val="00BA5BB1"/>
    <w:rsid w:val="00BB14AE"/>
    <w:rsid w:val="00BB173D"/>
    <w:rsid w:val="00BB1A81"/>
    <w:rsid w:val="00BB2EFC"/>
    <w:rsid w:val="00BB6E35"/>
    <w:rsid w:val="00BC28DE"/>
    <w:rsid w:val="00BC3F58"/>
    <w:rsid w:val="00BE3F08"/>
    <w:rsid w:val="00BE4BE0"/>
    <w:rsid w:val="00BF1759"/>
    <w:rsid w:val="00BF2808"/>
    <w:rsid w:val="00BF4B19"/>
    <w:rsid w:val="00BF6353"/>
    <w:rsid w:val="00BF791A"/>
    <w:rsid w:val="00BF7E6A"/>
    <w:rsid w:val="00C036F6"/>
    <w:rsid w:val="00C05225"/>
    <w:rsid w:val="00C062FF"/>
    <w:rsid w:val="00C06782"/>
    <w:rsid w:val="00C12A8E"/>
    <w:rsid w:val="00C13F0B"/>
    <w:rsid w:val="00C142C0"/>
    <w:rsid w:val="00C16062"/>
    <w:rsid w:val="00C20631"/>
    <w:rsid w:val="00C20B0F"/>
    <w:rsid w:val="00C2682F"/>
    <w:rsid w:val="00C2696C"/>
    <w:rsid w:val="00C3572A"/>
    <w:rsid w:val="00C40578"/>
    <w:rsid w:val="00C42FFA"/>
    <w:rsid w:val="00C44384"/>
    <w:rsid w:val="00C52BB0"/>
    <w:rsid w:val="00C63F3E"/>
    <w:rsid w:val="00C670B7"/>
    <w:rsid w:val="00C71B5B"/>
    <w:rsid w:val="00C73695"/>
    <w:rsid w:val="00C7406D"/>
    <w:rsid w:val="00C822C5"/>
    <w:rsid w:val="00C839E4"/>
    <w:rsid w:val="00C86EF4"/>
    <w:rsid w:val="00C87112"/>
    <w:rsid w:val="00C95111"/>
    <w:rsid w:val="00CA42EA"/>
    <w:rsid w:val="00CA7ACD"/>
    <w:rsid w:val="00CC1E1D"/>
    <w:rsid w:val="00CC2E1F"/>
    <w:rsid w:val="00CD1C8D"/>
    <w:rsid w:val="00CE25B8"/>
    <w:rsid w:val="00CE7162"/>
    <w:rsid w:val="00CF319D"/>
    <w:rsid w:val="00CF583A"/>
    <w:rsid w:val="00CF7AC4"/>
    <w:rsid w:val="00D0186E"/>
    <w:rsid w:val="00D05841"/>
    <w:rsid w:val="00D05884"/>
    <w:rsid w:val="00D07D42"/>
    <w:rsid w:val="00D10130"/>
    <w:rsid w:val="00D133A2"/>
    <w:rsid w:val="00D17C4B"/>
    <w:rsid w:val="00D20824"/>
    <w:rsid w:val="00D23C54"/>
    <w:rsid w:val="00D23CE8"/>
    <w:rsid w:val="00D261A7"/>
    <w:rsid w:val="00D2684B"/>
    <w:rsid w:val="00D30447"/>
    <w:rsid w:val="00D37A4C"/>
    <w:rsid w:val="00D409C9"/>
    <w:rsid w:val="00D535A7"/>
    <w:rsid w:val="00D55DA8"/>
    <w:rsid w:val="00D57DB5"/>
    <w:rsid w:val="00D619E1"/>
    <w:rsid w:val="00D6390C"/>
    <w:rsid w:val="00D648FE"/>
    <w:rsid w:val="00D657F2"/>
    <w:rsid w:val="00D71092"/>
    <w:rsid w:val="00D7299E"/>
    <w:rsid w:val="00D72EBC"/>
    <w:rsid w:val="00D745BE"/>
    <w:rsid w:val="00D815FC"/>
    <w:rsid w:val="00D83616"/>
    <w:rsid w:val="00D8467F"/>
    <w:rsid w:val="00D86AFE"/>
    <w:rsid w:val="00D87196"/>
    <w:rsid w:val="00D90EB9"/>
    <w:rsid w:val="00D9427F"/>
    <w:rsid w:val="00D94833"/>
    <w:rsid w:val="00DA0FF9"/>
    <w:rsid w:val="00DA1A1A"/>
    <w:rsid w:val="00DA4124"/>
    <w:rsid w:val="00DB112F"/>
    <w:rsid w:val="00DB4B35"/>
    <w:rsid w:val="00DD6A86"/>
    <w:rsid w:val="00DE0187"/>
    <w:rsid w:val="00DE2F30"/>
    <w:rsid w:val="00DE6DCC"/>
    <w:rsid w:val="00DE73C0"/>
    <w:rsid w:val="00E0026C"/>
    <w:rsid w:val="00E00F7C"/>
    <w:rsid w:val="00E010E5"/>
    <w:rsid w:val="00E0341B"/>
    <w:rsid w:val="00E06468"/>
    <w:rsid w:val="00E1265F"/>
    <w:rsid w:val="00E14D1F"/>
    <w:rsid w:val="00E171BE"/>
    <w:rsid w:val="00E20875"/>
    <w:rsid w:val="00E24B6D"/>
    <w:rsid w:val="00E31030"/>
    <w:rsid w:val="00E32D60"/>
    <w:rsid w:val="00E33C26"/>
    <w:rsid w:val="00E408D5"/>
    <w:rsid w:val="00E41CAB"/>
    <w:rsid w:val="00E43CA1"/>
    <w:rsid w:val="00E504F4"/>
    <w:rsid w:val="00E50C07"/>
    <w:rsid w:val="00E52D64"/>
    <w:rsid w:val="00E72A07"/>
    <w:rsid w:val="00E75726"/>
    <w:rsid w:val="00E81CAA"/>
    <w:rsid w:val="00E8298C"/>
    <w:rsid w:val="00E82BAB"/>
    <w:rsid w:val="00E83522"/>
    <w:rsid w:val="00E8523C"/>
    <w:rsid w:val="00E9785B"/>
    <w:rsid w:val="00EA1EFC"/>
    <w:rsid w:val="00EA3258"/>
    <w:rsid w:val="00EA4D99"/>
    <w:rsid w:val="00EB2A2D"/>
    <w:rsid w:val="00EB5913"/>
    <w:rsid w:val="00EB7DAA"/>
    <w:rsid w:val="00EC1917"/>
    <w:rsid w:val="00EC2D4D"/>
    <w:rsid w:val="00ED0AFE"/>
    <w:rsid w:val="00ED33B3"/>
    <w:rsid w:val="00EE0771"/>
    <w:rsid w:val="00EE2DE2"/>
    <w:rsid w:val="00EE54E2"/>
    <w:rsid w:val="00EE56A9"/>
    <w:rsid w:val="00EF1F5B"/>
    <w:rsid w:val="00EF6664"/>
    <w:rsid w:val="00EF702A"/>
    <w:rsid w:val="00F0694A"/>
    <w:rsid w:val="00F069CA"/>
    <w:rsid w:val="00F15A4E"/>
    <w:rsid w:val="00F163BE"/>
    <w:rsid w:val="00F16C93"/>
    <w:rsid w:val="00F17813"/>
    <w:rsid w:val="00F20631"/>
    <w:rsid w:val="00F206F7"/>
    <w:rsid w:val="00F26667"/>
    <w:rsid w:val="00F27122"/>
    <w:rsid w:val="00F304E8"/>
    <w:rsid w:val="00F31793"/>
    <w:rsid w:val="00F334D6"/>
    <w:rsid w:val="00F34167"/>
    <w:rsid w:val="00F4062E"/>
    <w:rsid w:val="00F44210"/>
    <w:rsid w:val="00F4463B"/>
    <w:rsid w:val="00F56ADD"/>
    <w:rsid w:val="00F60411"/>
    <w:rsid w:val="00F6205E"/>
    <w:rsid w:val="00F622F4"/>
    <w:rsid w:val="00F64711"/>
    <w:rsid w:val="00F7179E"/>
    <w:rsid w:val="00F72462"/>
    <w:rsid w:val="00F774E3"/>
    <w:rsid w:val="00F81BB4"/>
    <w:rsid w:val="00F82B06"/>
    <w:rsid w:val="00F83FB3"/>
    <w:rsid w:val="00F84DD1"/>
    <w:rsid w:val="00F85BDC"/>
    <w:rsid w:val="00F90576"/>
    <w:rsid w:val="00F92E63"/>
    <w:rsid w:val="00F95142"/>
    <w:rsid w:val="00F969A8"/>
    <w:rsid w:val="00FA0F64"/>
    <w:rsid w:val="00FA2FCE"/>
    <w:rsid w:val="00FA7F5B"/>
    <w:rsid w:val="00FB2FB5"/>
    <w:rsid w:val="00FB36DA"/>
    <w:rsid w:val="00FB3F5E"/>
    <w:rsid w:val="00FC01A1"/>
    <w:rsid w:val="00FC1DE5"/>
    <w:rsid w:val="00FC64CA"/>
    <w:rsid w:val="00FC7869"/>
    <w:rsid w:val="00FD12AC"/>
    <w:rsid w:val="00FD1A84"/>
    <w:rsid w:val="00FD3CAF"/>
    <w:rsid w:val="00FE4097"/>
    <w:rsid w:val="00FE4837"/>
    <w:rsid w:val="00FE76A0"/>
    <w:rsid w:val="00FF275B"/>
    <w:rsid w:val="00FF2CAA"/>
    <w:rsid w:val="25F3EB97"/>
    <w:rsid w:val="39BC3AA5"/>
    <w:rsid w:val="607726A6"/>
    <w:rsid w:val="61219C62"/>
    <w:rsid w:val="6F92B090"/>
    <w:rsid w:val="7C3828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02BF3F"/>
  <w15:docId w15:val="{EAA7DB4A-4521-405D-800C-1EF67DD3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913"/>
    <w:rPr>
      <w:rFonts w:ascii="Times New Roman" w:eastAsia="Times New Roman" w:hAnsi="Times New Roman" w:cs="Times New Roman"/>
    </w:rPr>
  </w:style>
  <w:style w:type="paragraph" w:styleId="Titre2">
    <w:name w:val="heading 2"/>
    <w:basedOn w:val="Normal"/>
    <w:link w:val="Titre2Car"/>
    <w:uiPriority w:val="9"/>
    <w:qFormat/>
    <w:rsid w:val="00F6205E"/>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0F81"/>
    <w:pPr>
      <w:numPr>
        <w:numId w:val="1"/>
      </w:numPr>
      <w:spacing w:after="60" w:line="264" w:lineRule="auto"/>
      <w:contextualSpacing/>
    </w:pPr>
    <w:rPr>
      <w:rFonts w:ascii="Montserrat" w:eastAsia="Calibri" w:hAnsi="Montserrat" w:cstheme="minorBidi"/>
      <w:bCs/>
      <w:color w:val="0070C0"/>
      <w:lang w:val="en-US"/>
    </w:rPr>
  </w:style>
  <w:style w:type="paragraph" w:styleId="En-tte">
    <w:name w:val="header"/>
    <w:basedOn w:val="Normal"/>
    <w:link w:val="En-tteCar"/>
    <w:uiPriority w:val="99"/>
    <w:unhideWhenUsed/>
    <w:rsid w:val="00CC1E1D"/>
    <w:pPr>
      <w:tabs>
        <w:tab w:val="center" w:pos="4680"/>
        <w:tab w:val="right" w:pos="9360"/>
      </w:tabs>
    </w:pPr>
    <w:rPr>
      <w:rFonts w:asciiTheme="minorHAnsi" w:hAnsiTheme="minorHAnsi" w:cs="Arial"/>
      <w:color w:val="000000"/>
      <w:sz w:val="22"/>
    </w:rPr>
  </w:style>
  <w:style w:type="character" w:customStyle="1" w:styleId="En-tteCar">
    <w:name w:val="En-tête Car"/>
    <w:basedOn w:val="Policepardfaut"/>
    <w:link w:val="En-tte"/>
    <w:uiPriority w:val="99"/>
    <w:rsid w:val="00CC1E1D"/>
    <w:rPr>
      <w:rFonts w:eastAsia="Times New Roman" w:cs="Arial"/>
      <w:color w:val="000000"/>
      <w:sz w:val="22"/>
    </w:rPr>
  </w:style>
  <w:style w:type="paragraph" w:styleId="Pieddepage">
    <w:name w:val="footer"/>
    <w:basedOn w:val="Normal"/>
    <w:link w:val="PieddepageCar"/>
    <w:uiPriority w:val="99"/>
    <w:unhideWhenUsed/>
    <w:rsid w:val="00CC1E1D"/>
    <w:pPr>
      <w:tabs>
        <w:tab w:val="center" w:pos="4680"/>
        <w:tab w:val="right" w:pos="9360"/>
      </w:tabs>
    </w:pPr>
    <w:rPr>
      <w:rFonts w:asciiTheme="minorHAnsi" w:hAnsiTheme="minorHAnsi" w:cs="Arial"/>
      <w:color w:val="000000"/>
      <w:sz w:val="22"/>
    </w:rPr>
  </w:style>
  <w:style w:type="character" w:customStyle="1" w:styleId="PieddepageCar">
    <w:name w:val="Pied de page Car"/>
    <w:basedOn w:val="Policepardfaut"/>
    <w:link w:val="Pieddepage"/>
    <w:uiPriority w:val="99"/>
    <w:rsid w:val="00CC1E1D"/>
    <w:rPr>
      <w:rFonts w:eastAsia="Times New Roman" w:cs="Arial"/>
      <w:color w:val="000000"/>
      <w:sz w:val="22"/>
    </w:rPr>
  </w:style>
  <w:style w:type="table" w:styleId="Grilledutableau">
    <w:name w:val="Table Grid"/>
    <w:basedOn w:val="TableauNormal"/>
    <w:uiPriority w:val="59"/>
    <w:rsid w:val="002C34D4"/>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basdepage">
    <w:name w:val="footnote text"/>
    <w:basedOn w:val="Normal"/>
    <w:link w:val="NotedebasdepageCar"/>
    <w:uiPriority w:val="99"/>
    <w:unhideWhenUsed/>
    <w:rsid w:val="00780D7B"/>
    <w:rPr>
      <w:rFonts w:ascii="Montserrat" w:hAnsi="Montserrat" w:cs="Arial"/>
      <w:color w:val="000000"/>
      <w:sz w:val="14"/>
      <w:szCs w:val="14"/>
    </w:rPr>
  </w:style>
  <w:style w:type="character" w:customStyle="1" w:styleId="NotedebasdepageCar">
    <w:name w:val="Note de bas de page Car"/>
    <w:basedOn w:val="Policepardfaut"/>
    <w:link w:val="Notedebasdepage"/>
    <w:uiPriority w:val="99"/>
    <w:rsid w:val="00780D7B"/>
    <w:rPr>
      <w:rFonts w:ascii="Montserrat" w:eastAsia="Times New Roman" w:hAnsi="Montserrat" w:cs="Arial"/>
      <w:color w:val="000000"/>
      <w:sz w:val="14"/>
      <w:szCs w:val="14"/>
    </w:rPr>
  </w:style>
  <w:style w:type="character" w:styleId="Appelnotedebasdep">
    <w:name w:val="footnote reference"/>
    <w:basedOn w:val="Policepardfaut"/>
    <w:uiPriority w:val="99"/>
    <w:semiHidden/>
    <w:unhideWhenUsed/>
    <w:rsid w:val="002900F3"/>
    <w:rPr>
      <w:vertAlign w:val="superscript"/>
    </w:rPr>
  </w:style>
  <w:style w:type="character" w:styleId="Marquedecommentaire">
    <w:name w:val="annotation reference"/>
    <w:basedOn w:val="Policepardfaut"/>
    <w:uiPriority w:val="99"/>
    <w:semiHidden/>
    <w:unhideWhenUsed/>
    <w:rsid w:val="005A3B92"/>
    <w:rPr>
      <w:sz w:val="16"/>
      <w:szCs w:val="16"/>
    </w:rPr>
  </w:style>
  <w:style w:type="paragraph" w:styleId="Commentaire">
    <w:name w:val="annotation text"/>
    <w:basedOn w:val="Normal"/>
    <w:link w:val="CommentaireCar"/>
    <w:uiPriority w:val="99"/>
    <w:unhideWhenUsed/>
    <w:rsid w:val="005A3B92"/>
    <w:rPr>
      <w:rFonts w:asciiTheme="minorHAnsi" w:hAnsiTheme="minorHAnsi" w:cs="Arial"/>
      <w:color w:val="000000"/>
      <w:sz w:val="20"/>
      <w:szCs w:val="20"/>
    </w:rPr>
  </w:style>
  <w:style w:type="character" w:customStyle="1" w:styleId="CommentaireCar">
    <w:name w:val="Commentaire Car"/>
    <w:basedOn w:val="Policepardfaut"/>
    <w:link w:val="Commentaire"/>
    <w:uiPriority w:val="99"/>
    <w:rsid w:val="005A3B92"/>
    <w:rPr>
      <w:rFonts w:eastAsia="Times New Roman" w:cs="Arial"/>
      <w:color w:val="000000"/>
      <w:sz w:val="20"/>
      <w:szCs w:val="20"/>
    </w:rPr>
  </w:style>
  <w:style w:type="paragraph" w:styleId="Objetducommentaire">
    <w:name w:val="annotation subject"/>
    <w:basedOn w:val="Commentaire"/>
    <w:next w:val="Commentaire"/>
    <w:link w:val="ObjetducommentaireCar"/>
    <w:uiPriority w:val="99"/>
    <w:semiHidden/>
    <w:unhideWhenUsed/>
    <w:rsid w:val="005A3B92"/>
    <w:rPr>
      <w:b/>
      <w:bCs/>
    </w:rPr>
  </w:style>
  <w:style w:type="character" w:customStyle="1" w:styleId="ObjetducommentaireCar">
    <w:name w:val="Objet du commentaire Car"/>
    <w:basedOn w:val="CommentaireCar"/>
    <w:link w:val="Objetducommentaire"/>
    <w:uiPriority w:val="99"/>
    <w:semiHidden/>
    <w:rsid w:val="005A3B92"/>
    <w:rPr>
      <w:rFonts w:eastAsia="Times New Roman" w:cs="Arial"/>
      <w:b/>
      <w:bCs/>
      <w:color w:val="000000"/>
      <w:sz w:val="20"/>
      <w:szCs w:val="20"/>
    </w:rPr>
  </w:style>
  <w:style w:type="paragraph" w:styleId="Textedebulles">
    <w:name w:val="Balloon Text"/>
    <w:basedOn w:val="Normal"/>
    <w:link w:val="TextedebullesCar"/>
    <w:uiPriority w:val="99"/>
    <w:semiHidden/>
    <w:unhideWhenUsed/>
    <w:rsid w:val="005A3B92"/>
    <w:rPr>
      <w:color w:val="000000"/>
      <w:sz w:val="18"/>
      <w:szCs w:val="18"/>
    </w:rPr>
  </w:style>
  <w:style w:type="character" w:customStyle="1" w:styleId="TextedebullesCar">
    <w:name w:val="Texte de bulles Car"/>
    <w:basedOn w:val="Policepardfaut"/>
    <w:link w:val="Textedebulles"/>
    <w:uiPriority w:val="99"/>
    <w:semiHidden/>
    <w:rsid w:val="005A3B92"/>
    <w:rPr>
      <w:rFonts w:ascii="Times New Roman" w:eastAsia="Times New Roman" w:hAnsi="Times New Roman" w:cs="Times New Roman"/>
      <w:color w:val="000000"/>
      <w:sz w:val="18"/>
      <w:szCs w:val="18"/>
    </w:rPr>
  </w:style>
  <w:style w:type="character" w:styleId="Numrodepage">
    <w:name w:val="page number"/>
    <w:basedOn w:val="Policepardfaut"/>
    <w:uiPriority w:val="99"/>
    <w:semiHidden/>
    <w:unhideWhenUsed/>
    <w:rsid w:val="00E50C07"/>
  </w:style>
  <w:style w:type="character" w:customStyle="1" w:styleId="Titre2Car">
    <w:name w:val="Titre 2 Car"/>
    <w:basedOn w:val="Policepardfaut"/>
    <w:link w:val="Titre2"/>
    <w:uiPriority w:val="9"/>
    <w:rsid w:val="00F6205E"/>
    <w:rPr>
      <w:rFonts w:ascii="Times New Roman" w:eastAsia="Times New Roman" w:hAnsi="Times New Roman" w:cs="Times New Roman"/>
      <w:b/>
      <w:bCs/>
      <w:sz w:val="36"/>
      <w:szCs w:val="36"/>
    </w:rPr>
  </w:style>
  <w:style w:type="paragraph" w:styleId="NormalWeb">
    <w:name w:val="Normal (Web)"/>
    <w:basedOn w:val="Normal"/>
    <w:uiPriority w:val="99"/>
    <w:unhideWhenUsed/>
    <w:rsid w:val="00F6205E"/>
    <w:pPr>
      <w:spacing w:before="100" w:beforeAutospacing="1" w:after="100" w:afterAutospacing="1"/>
    </w:pPr>
  </w:style>
  <w:style w:type="paragraph" w:styleId="Notedefin">
    <w:name w:val="endnote text"/>
    <w:basedOn w:val="Normal"/>
    <w:link w:val="NotedefinCar"/>
    <w:uiPriority w:val="99"/>
    <w:semiHidden/>
    <w:unhideWhenUsed/>
    <w:rsid w:val="00F6205E"/>
    <w:rPr>
      <w:sz w:val="20"/>
      <w:szCs w:val="20"/>
    </w:rPr>
  </w:style>
  <w:style w:type="character" w:customStyle="1" w:styleId="NotedefinCar">
    <w:name w:val="Note de fin Car"/>
    <w:basedOn w:val="Policepardfaut"/>
    <w:link w:val="Notedefin"/>
    <w:uiPriority w:val="99"/>
    <w:semiHidden/>
    <w:rsid w:val="00F6205E"/>
    <w:rPr>
      <w:rFonts w:eastAsia="Times New Roman" w:cs="Arial"/>
      <w:color w:val="000000"/>
      <w:sz w:val="20"/>
      <w:szCs w:val="20"/>
    </w:rPr>
  </w:style>
  <w:style w:type="character" w:styleId="Appeldenotedefin">
    <w:name w:val="endnote reference"/>
    <w:basedOn w:val="Policepardfaut"/>
    <w:uiPriority w:val="99"/>
    <w:semiHidden/>
    <w:unhideWhenUsed/>
    <w:rsid w:val="00F6205E"/>
    <w:rPr>
      <w:vertAlign w:val="superscript"/>
    </w:rPr>
  </w:style>
  <w:style w:type="character" w:styleId="Lienhypertexte">
    <w:name w:val="Hyperlink"/>
    <w:basedOn w:val="Policepardfaut"/>
    <w:uiPriority w:val="99"/>
    <w:unhideWhenUsed/>
    <w:rsid w:val="00F6205E"/>
    <w:rPr>
      <w:color w:val="0563C1" w:themeColor="hyperlink"/>
      <w:u w:val="single"/>
    </w:rPr>
  </w:style>
  <w:style w:type="character" w:customStyle="1" w:styleId="UnresolvedMention1">
    <w:name w:val="Unresolved Mention1"/>
    <w:basedOn w:val="Policepardfaut"/>
    <w:uiPriority w:val="99"/>
    <w:unhideWhenUsed/>
    <w:rsid w:val="00F6205E"/>
    <w:rPr>
      <w:color w:val="605E5C"/>
      <w:shd w:val="clear" w:color="auto" w:fill="E1DFDD"/>
    </w:rPr>
  </w:style>
  <w:style w:type="paragraph" w:customStyle="1" w:styleId="Default">
    <w:name w:val="Default"/>
    <w:rsid w:val="006E0FF9"/>
    <w:pPr>
      <w:autoSpaceDE w:val="0"/>
      <w:autoSpaceDN w:val="0"/>
      <w:adjustRightInd w:val="0"/>
    </w:pPr>
    <w:rPr>
      <w:rFonts w:ascii="Calibri" w:hAnsi="Calibri" w:cs="Calibri"/>
      <w:color w:val="000000"/>
      <w:lang w:val="en-US"/>
    </w:rPr>
  </w:style>
  <w:style w:type="paragraph" w:customStyle="1" w:styleId="paragraph">
    <w:name w:val="paragraph"/>
    <w:basedOn w:val="Normal"/>
    <w:rsid w:val="006E0FF9"/>
    <w:pPr>
      <w:spacing w:before="100" w:beforeAutospacing="1" w:after="100" w:afterAutospacing="1"/>
    </w:pPr>
    <w:rPr>
      <w:lang w:eastAsia="en-CA"/>
    </w:rPr>
  </w:style>
  <w:style w:type="character" w:customStyle="1" w:styleId="Mention1">
    <w:name w:val="Mention1"/>
    <w:basedOn w:val="Policepardfaut"/>
    <w:uiPriority w:val="99"/>
    <w:unhideWhenUsed/>
    <w:rsid w:val="006E0FF9"/>
    <w:rPr>
      <w:color w:val="2B579A"/>
      <w:shd w:val="clear" w:color="auto" w:fill="E1DFDD"/>
    </w:rPr>
  </w:style>
  <w:style w:type="paragraph" w:styleId="Textebrut">
    <w:name w:val="Plain Text"/>
    <w:basedOn w:val="Normal"/>
    <w:link w:val="TextebrutCar"/>
    <w:uiPriority w:val="99"/>
    <w:unhideWhenUsed/>
    <w:rsid w:val="00E20875"/>
    <w:pPr>
      <w:spacing w:before="100" w:beforeAutospacing="1" w:after="100" w:afterAutospacing="1"/>
    </w:pPr>
  </w:style>
  <w:style w:type="character" w:customStyle="1" w:styleId="TextebrutCar">
    <w:name w:val="Texte brut Car"/>
    <w:basedOn w:val="Policepardfaut"/>
    <w:link w:val="Textebrut"/>
    <w:uiPriority w:val="99"/>
    <w:rsid w:val="00E20875"/>
    <w:rPr>
      <w:rFonts w:ascii="Times New Roman" w:eastAsia="Times New Roman" w:hAnsi="Times New Roman" w:cs="Times New Roman"/>
    </w:rPr>
  </w:style>
  <w:style w:type="character" w:customStyle="1" w:styleId="Mention2">
    <w:name w:val="Mention2"/>
    <w:basedOn w:val="Policepardfaut"/>
    <w:uiPriority w:val="99"/>
    <w:unhideWhenUsed/>
    <w:rsid w:val="006E44E8"/>
    <w:rPr>
      <w:color w:val="2B579A"/>
      <w:shd w:val="clear" w:color="auto" w:fill="E1DFDD"/>
    </w:rPr>
  </w:style>
  <w:style w:type="paragraph" w:styleId="Rvision">
    <w:name w:val="Revision"/>
    <w:hidden/>
    <w:uiPriority w:val="99"/>
    <w:semiHidden/>
    <w:rsid w:val="00873F39"/>
    <w:rPr>
      <w:rFonts w:eastAsia="Times New Roman" w:cs="Arial"/>
      <w:color w:val="000000"/>
      <w:sz w:val="22"/>
    </w:rPr>
  </w:style>
  <w:style w:type="character" w:customStyle="1" w:styleId="apple-converted-space">
    <w:name w:val="apple-converted-space"/>
    <w:basedOn w:val="Policepardfaut"/>
    <w:rsid w:val="00C95111"/>
  </w:style>
  <w:style w:type="character" w:customStyle="1" w:styleId="e24kjd">
    <w:name w:val="e24kjd"/>
    <w:basedOn w:val="Policepardfaut"/>
    <w:rsid w:val="003C294C"/>
  </w:style>
  <w:style w:type="paragraph" w:customStyle="1" w:styleId="EndNoteBibliography">
    <w:name w:val="EndNote Bibliography"/>
    <w:basedOn w:val="Normal"/>
    <w:link w:val="EndNoteBibliographyChar"/>
    <w:rsid w:val="00E43CA1"/>
    <w:pPr>
      <w:spacing w:after="200"/>
    </w:pPr>
    <w:rPr>
      <w:rFonts w:ascii="Calibri" w:eastAsiaTheme="minorHAnsi" w:hAnsi="Calibri" w:cs="Calibri"/>
      <w:noProof/>
      <w:sz w:val="22"/>
      <w:szCs w:val="22"/>
      <w:lang w:val="en-US"/>
    </w:rPr>
  </w:style>
  <w:style w:type="character" w:customStyle="1" w:styleId="EndNoteBibliographyChar">
    <w:name w:val="EndNote Bibliography Char"/>
    <w:basedOn w:val="Policepardfaut"/>
    <w:link w:val="EndNoteBibliography"/>
    <w:rsid w:val="00E43CA1"/>
    <w:rPr>
      <w:rFonts w:ascii="Calibri" w:hAnsi="Calibri" w:cs="Calibri"/>
      <w:noProof/>
      <w:sz w:val="22"/>
      <w:szCs w:val="22"/>
      <w:lang w:val="en-US"/>
    </w:rPr>
  </w:style>
  <w:style w:type="character" w:styleId="Mentionnonrsolue">
    <w:name w:val="Unresolved Mention"/>
    <w:basedOn w:val="Policepardfaut"/>
    <w:uiPriority w:val="99"/>
    <w:semiHidden/>
    <w:unhideWhenUsed/>
    <w:rsid w:val="00D72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83886">
      <w:bodyDiv w:val="1"/>
      <w:marLeft w:val="0"/>
      <w:marRight w:val="0"/>
      <w:marTop w:val="0"/>
      <w:marBottom w:val="0"/>
      <w:divBdr>
        <w:top w:val="none" w:sz="0" w:space="0" w:color="auto"/>
        <w:left w:val="none" w:sz="0" w:space="0" w:color="auto"/>
        <w:bottom w:val="none" w:sz="0" w:space="0" w:color="auto"/>
        <w:right w:val="none" w:sz="0" w:space="0" w:color="auto"/>
      </w:divBdr>
      <w:divsChild>
        <w:div w:id="42142872">
          <w:marLeft w:val="0"/>
          <w:marRight w:val="0"/>
          <w:marTop w:val="0"/>
          <w:marBottom w:val="0"/>
          <w:divBdr>
            <w:top w:val="none" w:sz="0" w:space="0" w:color="auto"/>
            <w:left w:val="none" w:sz="0" w:space="0" w:color="auto"/>
            <w:bottom w:val="none" w:sz="0" w:space="0" w:color="auto"/>
            <w:right w:val="none" w:sz="0" w:space="0" w:color="auto"/>
          </w:divBdr>
        </w:div>
        <w:div w:id="906692085">
          <w:marLeft w:val="0"/>
          <w:marRight w:val="0"/>
          <w:marTop w:val="0"/>
          <w:marBottom w:val="0"/>
          <w:divBdr>
            <w:top w:val="none" w:sz="0" w:space="0" w:color="auto"/>
            <w:left w:val="none" w:sz="0" w:space="0" w:color="auto"/>
            <w:bottom w:val="none" w:sz="0" w:space="0" w:color="auto"/>
            <w:right w:val="none" w:sz="0" w:space="0" w:color="auto"/>
          </w:divBdr>
        </w:div>
      </w:divsChild>
    </w:div>
    <w:div w:id="169563946">
      <w:bodyDiv w:val="1"/>
      <w:marLeft w:val="0"/>
      <w:marRight w:val="0"/>
      <w:marTop w:val="0"/>
      <w:marBottom w:val="0"/>
      <w:divBdr>
        <w:top w:val="none" w:sz="0" w:space="0" w:color="auto"/>
        <w:left w:val="none" w:sz="0" w:space="0" w:color="auto"/>
        <w:bottom w:val="none" w:sz="0" w:space="0" w:color="auto"/>
        <w:right w:val="none" w:sz="0" w:space="0" w:color="auto"/>
      </w:divBdr>
    </w:div>
    <w:div w:id="362948020">
      <w:bodyDiv w:val="1"/>
      <w:marLeft w:val="0"/>
      <w:marRight w:val="0"/>
      <w:marTop w:val="0"/>
      <w:marBottom w:val="0"/>
      <w:divBdr>
        <w:top w:val="none" w:sz="0" w:space="0" w:color="auto"/>
        <w:left w:val="none" w:sz="0" w:space="0" w:color="auto"/>
        <w:bottom w:val="none" w:sz="0" w:space="0" w:color="auto"/>
        <w:right w:val="none" w:sz="0" w:space="0" w:color="auto"/>
      </w:divBdr>
      <w:divsChild>
        <w:div w:id="590309948">
          <w:marLeft w:val="0"/>
          <w:marRight w:val="0"/>
          <w:marTop w:val="0"/>
          <w:marBottom w:val="0"/>
          <w:divBdr>
            <w:top w:val="none" w:sz="0" w:space="0" w:color="auto"/>
            <w:left w:val="none" w:sz="0" w:space="0" w:color="auto"/>
            <w:bottom w:val="none" w:sz="0" w:space="0" w:color="auto"/>
            <w:right w:val="none" w:sz="0" w:space="0" w:color="auto"/>
          </w:divBdr>
          <w:divsChild>
            <w:div w:id="2124838027">
              <w:marLeft w:val="0"/>
              <w:marRight w:val="0"/>
              <w:marTop w:val="0"/>
              <w:marBottom w:val="0"/>
              <w:divBdr>
                <w:top w:val="none" w:sz="0" w:space="0" w:color="auto"/>
                <w:left w:val="none" w:sz="0" w:space="0" w:color="auto"/>
                <w:bottom w:val="none" w:sz="0" w:space="0" w:color="auto"/>
                <w:right w:val="none" w:sz="0" w:space="0" w:color="auto"/>
              </w:divBdr>
              <w:divsChild>
                <w:div w:id="507405049">
                  <w:marLeft w:val="0"/>
                  <w:marRight w:val="0"/>
                  <w:marTop w:val="0"/>
                  <w:marBottom w:val="0"/>
                  <w:divBdr>
                    <w:top w:val="none" w:sz="0" w:space="0" w:color="auto"/>
                    <w:left w:val="none" w:sz="0" w:space="0" w:color="auto"/>
                    <w:bottom w:val="none" w:sz="0" w:space="0" w:color="auto"/>
                    <w:right w:val="none" w:sz="0" w:space="0" w:color="auto"/>
                  </w:divBdr>
                  <w:divsChild>
                    <w:div w:id="707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46279">
      <w:bodyDiv w:val="1"/>
      <w:marLeft w:val="0"/>
      <w:marRight w:val="0"/>
      <w:marTop w:val="0"/>
      <w:marBottom w:val="0"/>
      <w:divBdr>
        <w:top w:val="none" w:sz="0" w:space="0" w:color="auto"/>
        <w:left w:val="none" w:sz="0" w:space="0" w:color="auto"/>
        <w:bottom w:val="none" w:sz="0" w:space="0" w:color="auto"/>
        <w:right w:val="none" w:sz="0" w:space="0" w:color="auto"/>
      </w:divBdr>
    </w:div>
    <w:div w:id="622659747">
      <w:bodyDiv w:val="1"/>
      <w:marLeft w:val="0"/>
      <w:marRight w:val="0"/>
      <w:marTop w:val="0"/>
      <w:marBottom w:val="0"/>
      <w:divBdr>
        <w:top w:val="none" w:sz="0" w:space="0" w:color="auto"/>
        <w:left w:val="none" w:sz="0" w:space="0" w:color="auto"/>
        <w:bottom w:val="none" w:sz="0" w:space="0" w:color="auto"/>
        <w:right w:val="none" w:sz="0" w:space="0" w:color="auto"/>
      </w:divBdr>
      <w:divsChild>
        <w:div w:id="1992905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645445">
              <w:marLeft w:val="0"/>
              <w:marRight w:val="0"/>
              <w:marTop w:val="0"/>
              <w:marBottom w:val="0"/>
              <w:divBdr>
                <w:top w:val="none" w:sz="0" w:space="0" w:color="auto"/>
                <w:left w:val="none" w:sz="0" w:space="0" w:color="auto"/>
                <w:bottom w:val="none" w:sz="0" w:space="0" w:color="auto"/>
                <w:right w:val="none" w:sz="0" w:space="0" w:color="auto"/>
              </w:divBdr>
              <w:divsChild>
                <w:div w:id="44184273">
                  <w:marLeft w:val="0"/>
                  <w:marRight w:val="0"/>
                  <w:marTop w:val="0"/>
                  <w:marBottom w:val="0"/>
                  <w:divBdr>
                    <w:top w:val="none" w:sz="0" w:space="0" w:color="auto"/>
                    <w:left w:val="none" w:sz="0" w:space="0" w:color="auto"/>
                    <w:bottom w:val="none" w:sz="0" w:space="0" w:color="auto"/>
                    <w:right w:val="none" w:sz="0" w:space="0" w:color="auto"/>
                  </w:divBdr>
                  <w:divsChild>
                    <w:div w:id="460422279">
                      <w:marLeft w:val="0"/>
                      <w:marRight w:val="0"/>
                      <w:marTop w:val="0"/>
                      <w:marBottom w:val="0"/>
                      <w:divBdr>
                        <w:top w:val="none" w:sz="0" w:space="0" w:color="auto"/>
                        <w:left w:val="none" w:sz="0" w:space="0" w:color="auto"/>
                        <w:bottom w:val="none" w:sz="0" w:space="0" w:color="auto"/>
                        <w:right w:val="none" w:sz="0" w:space="0" w:color="auto"/>
                      </w:divBdr>
                      <w:divsChild>
                        <w:div w:id="935947092">
                          <w:marLeft w:val="0"/>
                          <w:marRight w:val="0"/>
                          <w:marTop w:val="0"/>
                          <w:marBottom w:val="0"/>
                          <w:divBdr>
                            <w:top w:val="none" w:sz="0" w:space="0" w:color="auto"/>
                            <w:left w:val="none" w:sz="0" w:space="0" w:color="auto"/>
                            <w:bottom w:val="none" w:sz="0" w:space="0" w:color="auto"/>
                            <w:right w:val="none" w:sz="0" w:space="0" w:color="auto"/>
                          </w:divBdr>
                          <w:divsChild>
                            <w:div w:id="346177265">
                              <w:marLeft w:val="0"/>
                              <w:marRight w:val="0"/>
                              <w:marTop w:val="0"/>
                              <w:marBottom w:val="0"/>
                              <w:divBdr>
                                <w:top w:val="none" w:sz="0" w:space="0" w:color="auto"/>
                                <w:left w:val="none" w:sz="0" w:space="0" w:color="auto"/>
                                <w:bottom w:val="none" w:sz="0" w:space="0" w:color="auto"/>
                                <w:right w:val="none" w:sz="0" w:space="0" w:color="auto"/>
                              </w:divBdr>
                              <w:divsChild>
                                <w:div w:id="1212621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565139">
                                      <w:marLeft w:val="0"/>
                                      <w:marRight w:val="0"/>
                                      <w:marTop w:val="0"/>
                                      <w:marBottom w:val="0"/>
                                      <w:divBdr>
                                        <w:top w:val="none" w:sz="0" w:space="0" w:color="auto"/>
                                        <w:left w:val="none" w:sz="0" w:space="0" w:color="auto"/>
                                        <w:bottom w:val="none" w:sz="0" w:space="0" w:color="auto"/>
                                        <w:right w:val="none" w:sz="0" w:space="0" w:color="auto"/>
                                      </w:divBdr>
                                      <w:divsChild>
                                        <w:div w:id="10588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688255">
      <w:bodyDiv w:val="1"/>
      <w:marLeft w:val="0"/>
      <w:marRight w:val="0"/>
      <w:marTop w:val="0"/>
      <w:marBottom w:val="0"/>
      <w:divBdr>
        <w:top w:val="none" w:sz="0" w:space="0" w:color="auto"/>
        <w:left w:val="none" w:sz="0" w:space="0" w:color="auto"/>
        <w:bottom w:val="none" w:sz="0" w:space="0" w:color="auto"/>
        <w:right w:val="none" w:sz="0" w:space="0" w:color="auto"/>
      </w:divBdr>
      <w:divsChild>
        <w:div w:id="351536203">
          <w:marLeft w:val="0"/>
          <w:marRight w:val="0"/>
          <w:marTop w:val="0"/>
          <w:marBottom w:val="0"/>
          <w:divBdr>
            <w:top w:val="none" w:sz="0" w:space="0" w:color="auto"/>
            <w:left w:val="none" w:sz="0" w:space="0" w:color="auto"/>
            <w:bottom w:val="none" w:sz="0" w:space="0" w:color="auto"/>
            <w:right w:val="none" w:sz="0" w:space="0" w:color="auto"/>
          </w:divBdr>
        </w:div>
        <w:div w:id="1053238796">
          <w:marLeft w:val="0"/>
          <w:marRight w:val="0"/>
          <w:marTop w:val="0"/>
          <w:marBottom w:val="0"/>
          <w:divBdr>
            <w:top w:val="none" w:sz="0" w:space="0" w:color="auto"/>
            <w:left w:val="none" w:sz="0" w:space="0" w:color="auto"/>
            <w:bottom w:val="none" w:sz="0" w:space="0" w:color="auto"/>
            <w:right w:val="none" w:sz="0" w:space="0" w:color="auto"/>
          </w:divBdr>
        </w:div>
      </w:divsChild>
    </w:div>
    <w:div w:id="834492186">
      <w:bodyDiv w:val="1"/>
      <w:marLeft w:val="0"/>
      <w:marRight w:val="0"/>
      <w:marTop w:val="0"/>
      <w:marBottom w:val="0"/>
      <w:divBdr>
        <w:top w:val="none" w:sz="0" w:space="0" w:color="auto"/>
        <w:left w:val="none" w:sz="0" w:space="0" w:color="auto"/>
        <w:bottom w:val="none" w:sz="0" w:space="0" w:color="auto"/>
        <w:right w:val="none" w:sz="0" w:space="0" w:color="auto"/>
      </w:divBdr>
    </w:div>
    <w:div w:id="841551558">
      <w:bodyDiv w:val="1"/>
      <w:marLeft w:val="0"/>
      <w:marRight w:val="0"/>
      <w:marTop w:val="0"/>
      <w:marBottom w:val="0"/>
      <w:divBdr>
        <w:top w:val="none" w:sz="0" w:space="0" w:color="auto"/>
        <w:left w:val="none" w:sz="0" w:space="0" w:color="auto"/>
        <w:bottom w:val="none" w:sz="0" w:space="0" w:color="auto"/>
        <w:right w:val="none" w:sz="0" w:space="0" w:color="auto"/>
      </w:divBdr>
    </w:div>
    <w:div w:id="842475664">
      <w:bodyDiv w:val="1"/>
      <w:marLeft w:val="0"/>
      <w:marRight w:val="0"/>
      <w:marTop w:val="0"/>
      <w:marBottom w:val="0"/>
      <w:divBdr>
        <w:top w:val="none" w:sz="0" w:space="0" w:color="auto"/>
        <w:left w:val="none" w:sz="0" w:space="0" w:color="auto"/>
        <w:bottom w:val="none" w:sz="0" w:space="0" w:color="auto"/>
        <w:right w:val="none" w:sz="0" w:space="0" w:color="auto"/>
      </w:divBdr>
    </w:div>
    <w:div w:id="1160578043">
      <w:bodyDiv w:val="1"/>
      <w:marLeft w:val="0"/>
      <w:marRight w:val="0"/>
      <w:marTop w:val="0"/>
      <w:marBottom w:val="0"/>
      <w:divBdr>
        <w:top w:val="none" w:sz="0" w:space="0" w:color="auto"/>
        <w:left w:val="none" w:sz="0" w:space="0" w:color="auto"/>
        <w:bottom w:val="none" w:sz="0" w:space="0" w:color="auto"/>
        <w:right w:val="none" w:sz="0" w:space="0" w:color="auto"/>
      </w:divBdr>
      <w:divsChild>
        <w:div w:id="1971202603">
          <w:marLeft w:val="0"/>
          <w:marRight w:val="0"/>
          <w:marTop w:val="0"/>
          <w:marBottom w:val="0"/>
          <w:divBdr>
            <w:top w:val="none" w:sz="0" w:space="0" w:color="auto"/>
            <w:left w:val="none" w:sz="0" w:space="0" w:color="auto"/>
            <w:bottom w:val="none" w:sz="0" w:space="0" w:color="auto"/>
            <w:right w:val="none" w:sz="0" w:space="0" w:color="auto"/>
          </w:divBdr>
          <w:divsChild>
            <w:div w:id="900943890">
              <w:marLeft w:val="0"/>
              <w:marRight w:val="0"/>
              <w:marTop w:val="0"/>
              <w:marBottom w:val="0"/>
              <w:divBdr>
                <w:top w:val="none" w:sz="0" w:space="0" w:color="auto"/>
                <w:left w:val="none" w:sz="0" w:space="0" w:color="auto"/>
                <w:bottom w:val="none" w:sz="0" w:space="0" w:color="auto"/>
                <w:right w:val="none" w:sz="0" w:space="0" w:color="auto"/>
              </w:divBdr>
              <w:divsChild>
                <w:div w:id="54842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353791">
      <w:bodyDiv w:val="1"/>
      <w:marLeft w:val="0"/>
      <w:marRight w:val="0"/>
      <w:marTop w:val="0"/>
      <w:marBottom w:val="0"/>
      <w:divBdr>
        <w:top w:val="none" w:sz="0" w:space="0" w:color="auto"/>
        <w:left w:val="none" w:sz="0" w:space="0" w:color="auto"/>
        <w:bottom w:val="none" w:sz="0" w:space="0" w:color="auto"/>
        <w:right w:val="none" w:sz="0" w:space="0" w:color="auto"/>
      </w:divBdr>
    </w:div>
    <w:div w:id="1363625517">
      <w:bodyDiv w:val="1"/>
      <w:marLeft w:val="0"/>
      <w:marRight w:val="0"/>
      <w:marTop w:val="0"/>
      <w:marBottom w:val="0"/>
      <w:divBdr>
        <w:top w:val="none" w:sz="0" w:space="0" w:color="auto"/>
        <w:left w:val="none" w:sz="0" w:space="0" w:color="auto"/>
        <w:bottom w:val="none" w:sz="0" w:space="0" w:color="auto"/>
        <w:right w:val="none" w:sz="0" w:space="0" w:color="auto"/>
      </w:divBdr>
    </w:div>
    <w:div w:id="1813403190">
      <w:bodyDiv w:val="1"/>
      <w:marLeft w:val="0"/>
      <w:marRight w:val="0"/>
      <w:marTop w:val="0"/>
      <w:marBottom w:val="0"/>
      <w:divBdr>
        <w:top w:val="none" w:sz="0" w:space="0" w:color="auto"/>
        <w:left w:val="none" w:sz="0" w:space="0" w:color="auto"/>
        <w:bottom w:val="none" w:sz="0" w:space="0" w:color="auto"/>
        <w:right w:val="none" w:sz="0" w:space="0" w:color="auto"/>
      </w:divBdr>
      <w:divsChild>
        <w:div w:id="730808981">
          <w:marLeft w:val="0"/>
          <w:marRight w:val="0"/>
          <w:marTop w:val="0"/>
          <w:marBottom w:val="0"/>
          <w:divBdr>
            <w:top w:val="none" w:sz="0" w:space="0" w:color="auto"/>
            <w:left w:val="none" w:sz="0" w:space="0" w:color="auto"/>
            <w:bottom w:val="none" w:sz="0" w:space="0" w:color="auto"/>
            <w:right w:val="none" w:sz="0" w:space="0" w:color="auto"/>
          </w:divBdr>
          <w:divsChild>
            <w:div w:id="522324910">
              <w:marLeft w:val="0"/>
              <w:marRight w:val="0"/>
              <w:marTop w:val="0"/>
              <w:marBottom w:val="0"/>
              <w:divBdr>
                <w:top w:val="none" w:sz="0" w:space="0" w:color="auto"/>
                <w:left w:val="none" w:sz="0" w:space="0" w:color="auto"/>
                <w:bottom w:val="none" w:sz="0" w:space="0" w:color="auto"/>
                <w:right w:val="none" w:sz="0" w:space="0" w:color="auto"/>
              </w:divBdr>
              <w:divsChild>
                <w:div w:id="824012762">
                  <w:marLeft w:val="0"/>
                  <w:marRight w:val="0"/>
                  <w:marTop w:val="0"/>
                  <w:marBottom w:val="0"/>
                  <w:divBdr>
                    <w:top w:val="none" w:sz="0" w:space="0" w:color="auto"/>
                    <w:left w:val="none" w:sz="0" w:space="0" w:color="auto"/>
                    <w:bottom w:val="none" w:sz="0" w:space="0" w:color="auto"/>
                    <w:right w:val="none" w:sz="0" w:space="0" w:color="auto"/>
                  </w:divBdr>
                  <w:divsChild>
                    <w:div w:id="8391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604247">
      <w:bodyDiv w:val="1"/>
      <w:marLeft w:val="0"/>
      <w:marRight w:val="0"/>
      <w:marTop w:val="0"/>
      <w:marBottom w:val="0"/>
      <w:divBdr>
        <w:top w:val="none" w:sz="0" w:space="0" w:color="auto"/>
        <w:left w:val="none" w:sz="0" w:space="0" w:color="auto"/>
        <w:bottom w:val="none" w:sz="0" w:space="0" w:color="auto"/>
        <w:right w:val="none" w:sz="0" w:space="0" w:color="auto"/>
      </w:divBdr>
    </w:div>
    <w:div w:id="197683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cancer.org/cancer/colon-rectal-cancer.htm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info@partenariatcontrelecancer.ca"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ancer.org/cancer/colon-rectal-cancer.html" TargetMode="External"/><Relationship Id="rId20" Type="http://schemas.openxmlformats.org/officeDocument/2006/relationships/hyperlink" Target="http://www.partenariatcontrelecancer.c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4.png"/><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info@partenariatcontrelecancer.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partenariatcontrelecancer.ca/" TargetMode="External"/><Relationship Id="rId27" Type="http://schemas.openxmlformats.org/officeDocument/2006/relationships/footer" Target="footer4.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pmc/articles/PMC46247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3D6A7BCCE3948A8B05BA8250DF37D" ma:contentTypeVersion="34" ma:contentTypeDescription="Create a new document." ma:contentTypeScope="" ma:versionID="c254bb2c44b4a4e0f9f0b0c7efee1f1c">
  <xsd:schema xmlns:xsd="http://www.w3.org/2001/XMLSchema" xmlns:xs="http://www.w3.org/2001/XMLSchema" xmlns:p="http://schemas.microsoft.com/office/2006/metadata/properties" xmlns:ns1="http://schemas.microsoft.com/sharepoint/v3" xmlns:ns2="20562c6c-75dc-44d2-94f2-d4d1806b1ee3" xmlns:ns3="52403d5d-2eb2-43af-b28f-74e8f8422c9a" targetNamespace="http://schemas.microsoft.com/office/2006/metadata/properties" ma:root="true" ma:fieldsID="221962276710d91e4ae806d2bb7d2d39" ns1:_="" ns2:_="" ns3:_="">
    <xsd:import namespace="http://schemas.microsoft.com/sharepoint/v3"/>
    <xsd:import namespace="20562c6c-75dc-44d2-94f2-d4d1806b1ee3"/>
    <xsd:import namespace="52403d5d-2eb2-43af-b28f-74e8f8422c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ServiceGenerationTime" minOccurs="0"/>
                <xsd:element ref="ns2:MediaServiceEventHashCode" minOccurs="0"/>
                <xsd:element ref="ns2:DatePublication" minOccurs="0"/>
                <xsd:element ref="ns2:jv2e" minOccurs="0"/>
                <xsd:element ref="ns3:TaxKeywordTaxHTField" minOccurs="0"/>
                <xsd:element ref="ns3:TaxCatchAll" minOccurs="0"/>
                <xsd:element ref="ns1:_ip_UnifiedCompliancePolicyProperties" minOccurs="0"/>
                <xsd:element ref="ns1:_ip_UnifiedCompliancePolicyUIAction" minOccurs="0"/>
                <xsd:element ref="ns2:r5om" minOccurs="0"/>
                <xsd:element ref="ns2:r1xh" minOccurs="0"/>
                <xsd:element ref="ns2:_x0073_644" minOccurs="0"/>
                <xsd:element ref="ns2:Cycle_x0020_de_x0020_Vie_x0020_documentaire" minOccurs="0"/>
                <xsd:element ref="ns2:Personnes_x0020_physiques_x0020_ou_x0020_morales_x0020_mentionn_x00e9_es" minOccurs="0"/>
                <xsd:element ref="ns2:qr3n" minOccurs="0"/>
                <xsd:element ref="ns2:v8xt" minOccurs="0"/>
                <xsd:element ref="ns2:Test2" minOccurs="0"/>
                <xsd:element ref="ns2:iizw" minOccurs="0"/>
                <xsd:element ref="ns2:ENTREPRISE" minOccurs="0"/>
                <xsd:element ref="ns2:Entreprise0" minOccurs="0"/>
                <xsd:element ref="ns2:lqfz"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562c6c-75dc-44d2-94f2-d4d1806b1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Année.s d'utilisation"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Personne.s physique.s ou morale.s mentionnée.s" ma:descrip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Publication" ma:index="20" nillable="true" ma:displayName="Date de Création du Contenu" ma:default="[today]" ma:format="DateOnly" ma:internalName="DatePublication">
      <xsd:simpleType>
        <xsd:restriction base="dms:DateTime"/>
      </xsd:simpleType>
    </xsd:element>
    <xsd:element name="jv2e" ma:index="21" nillable="true" ma:displayName="Date de transfert aux Archives" ma:format="Dropdown" ma:list="UserInfo" ma:SharePointGroup="0" ma:internalName="jv2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5om" ma:index="27" nillable="true" ma:displayName="Date de transfert aux Archives" ma:internalName="r5om">
      <xsd:simpleType>
        <xsd:restriction base="dms:DateTime"/>
      </xsd:simpleType>
    </xsd:element>
    <xsd:element name="r1xh" ma:index="28" nillable="true" ma:displayName="Année d'utilisation" ma:format="Dropdown" ma:internalName="r1xh">
      <xsd:simpleType>
        <xsd:restriction base="dms:Text">
          <xsd:maxLength value="255"/>
        </xsd:restriction>
      </xsd:simpleType>
    </xsd:element>
    <xsd:element name="_x0073_644" ma:index="29" nillable="true" ma:displayName="Texte" ma:internalName="_x0073_644">
      <xsd:simpleType>
        <xsd:restriction base="dms:Text"/>
      </xsd:simpleType>
    </xsd:element>
    <xsd:element name="Cycle_x0020_de_x0020_Vie_x0020_documentaire" ma:index="30" nillable="true" ma:displayName="Stade documentaire" ma:format="Dropdown" ma:internalName="Cycle_x0020_de_x0020_Vie_x0020_documentaire">
      <xsd:simpleType>
        <xsd:restriction base="dms:Choice">
          <xsd:enumeration value="En cours"/>
          <xsd:enumeration value="Complet"/>
          <xsd:enumeration value="Archivé"/>
        </xsd:restriction>
      </xsd:simpleType>
    </xsd:element>
    <xsd:element name="Personnes_x0020_physiques_x0020_ou_x0020_morales_x0020_mentionn_x00e9_es" ma:index="31" nillable="true" ma:displayName="Personnes physiques ou morales mentionnées" ma:list="{8add73e9-a41f-4262-b972-831025dad4f6}" ma:internalName="Personnes_x0020_physiques_x0020_ou_x0020_morales_x0020_mentionn_x00e9_es" ma:showField="LinkTitleNoMenu">
      <xsd:complexType>
        <xsd:complexContent>
          <xsd:extension base="dms:MultiChoiceLookup">
            <xsd:sequence>
              <xsd:element name="Value" type="dms:Lookup" maxOccurs="unbounded" minOccurs="0" nillable="true"/>
            </xsd:sequence>
          </xsd:extension>
        </xsd:complexContent>
      </xsd:complexType>
    </xsd:element>
    <xsd:element name="qr3n" ma:index="32" nillable="true" ma:displayName="Date et heure" ma:internalName="qr3n">
      <xsd:simpleType>
        <xsd:restriction base="dms:DateTime"/>
      </xsd:simpleType>
    </xsd:element>
    <xsd:element name="v8xt" ma:index="33" nillable="true" ma:displayName="Texte" ma:internalName="v8xt">
      <xsd:simpleType>
        <xsd:restriction base="dms:Text"/>
      </xsd:simpleType>
    </xsd:element>
    <xsd:element name="Test2" ma:index="34" nillable="true" ma:displayName="Test2" ma:list="{8add73e9-a41f-4262-b972-831025dad4f6}" ma:internalName="Test2" ma:showField="Title">
      <xsd:simpleType>
        <xsd:restriction base="dms:Lookup"/>
      </xsd:simpleType>
    </xsd:element>
    <xsd:element name="iizw" ma:index="35" nillable="true" ma:displayName="Personne ou groupe" ma:list="UserInfo" ma:internalName="iiz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TREPRISE" ma:index="36" nillable="true" ma:displayName="ENTREPRISE" ma:internalName="ENTREPRISE">
      <xsd:simpleType>
        <xsd:restriction base="dms:Text">
          <xsd:maxLength value="255"/>
        </xsd:restriction>
      </xsd:simpleType>
    </xsd:element>
    <xsd:element name="Entreprise0" ma:index="37" nillable="true" ma:displayName="Entreprise" ma:format="Dropdown" ma:internalName="Entreprise0">
      <xsd:simpleType>
        <xsd:restriction base="dms:Text">
          <xsd:maxLength value="255"/>
        </xsd:restriction>
      </xsd:simpleType>
    </xsd:element>
    <xsd:element name="lqfz" ma:index="38" nillable="true" ma:displayName="Texte" ma:internalName="lqfz">
      <xsd:simpleType>
        <xsd:restriction base="dms:Text"/>
      </xsd:simpleType>
    </xsd:element>
    <xsd:element name="MediaLengthInSeconds" ma:index="3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403d5d-2eb2-43af-b28f-74e8f8422c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KeywordTaxHTField" ma:index="23" nillable="true" ma:taxonomy="true" ma:internalName="TaxKeywordTaxHTField" ma:taxonomyFieldName="TaxKeyword" ma:displayName="Enterprise Keywords" ma:fieldId="{23f27201-bee3-471e-b2e7-b64fd8b7ca38}" ma:taxonomyMulti="true" ma:sspId="29a6d3d4-33f0-472c-bd07-0c75d32e3648" ma:termSetId="00000000-0000-0000-0000-000000000000" ma:anchorId="00000000-0000-0000-0000-000000000000" ma:open="true" ma:isKeyword="true">
      <xsd:complexType>
        <xsd:sequence>
          <xsd:element ref="pc:Terms" minOccurs="0" maxOccurs="1"/>
        </xsd:sequence>
      </xsd:complexType>
    </xsd:element>
    <xsd:element name="TaxCatchAll" ma:index="24" nillable="true" ma:displayName="Taxonomy Catch All Column" ma:hidden="true" ma:list="{7dc84c21-4433-48db-8988-5e563ad6148c}" ma:internalName="TaxCatchAll" ma:showField="CatchAllData" ma:web="52403d5d-2eb2-43af-b28f-74e8f8422c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52403d5d-2eb2-43af-b28f-74e8f8422c9a">
      <Terms xmlns="http://schemas.microsoft.com/office/infopath/2007/PartnerControls"/>
    </TaxKeywordTaxHTField>
    <r5om xmlns="20562c6c-75dc-44d2-94f2-d4d1806b1ee3">2021-07-14T11:00:00+00:00</r5om>
    <_ip_UnifiedCompliancePolicyUIAction xmlns="http://schemas.microsoft.com/sharepoint/v3" xsi:nil="true"/>
    <Cycle_x0020_de_x0020_Vie_x0020_documentaire xmlns="20562c6c-75dc-44d2-94f2-d4d1806b1ee3" xsi:nil="true"/>
    <Personnes_x0020_physiques_x0020_ou_x0020_morales_x0020_mentionn_x00e9_es xmlns="20562c6c-75dc-44d2-94f2-d4d1806b1ee3"/>
    <Test2 xmlns="20562c6c-75dc-44d2-94f2-d4d1806b1ee3" xsi:nil="true"/>
    <ENTREPRISE xmlns="20562c6c-75dc-44d2-94f2-d4d1806b1ee3" xsi:nil="true"/>
    <TaxCatchAll xmlns="52403d5d-2eb2-43af-b28f-74e8f8422c9a"/>
    <_ip_UnifiedCompliancePolicyProperties xmlns="http://schemas.microsoft.com/sharepoint/v3" xsi:nil="true"/>
    <iizw xmlns="20562c6c-75dc-44d2-94f2-d4d1806b1ee3">
      <UserInfo>
        <DisplayName/>
        <AccountId xsi:nil="true"/>
        <AccountType/>
      </UserInfo>
    </iizw>
    <qr3n xmlns="20562c6c-75dc-44d2-94f2-d4d1806b1ee3" xsi:nil="true"/>
    <lqfz xmlns="20562c6c-75dc-44d2-94f2-d4d1806b1ee3" xsi:nil="true"/>
    <Entreprise0 xmlns="20562c6c-75dc-44d2-94f2-d4d1806b1ee3" xsi:nil="true"/>
    <r1xh xmlns="20562c6c-75dc-44d2-94f2-d4d1806b1ee3" xsi:nil="true"/>
    <v8xt xmlns="20562c6c-75dc-44d2-94f2-d4d1806b1ee3" xsi:nil="true"/>
    <DatePublication xmlns="20562c6c-75dc-44d2-94f2-d4d1806b1ee3">2021-07-14T11:51:41+00:00</DatePublication>
    <jv2e xmlns="20562c6c-75dc-44d2-94f2-d4d1806b1ee3">
      <UserInfo>
        <DisplayName/>
        <AccountId xsi:nil="true"/>
        <AccountType/>
      </UserInfo>
    </jv2e>
    <_x0073_644 xmlns="20562c6c-75dc-44d2-94f2-d4d1806b1ee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FB138-FCFA-4553-9AC7-A866493B2570}"/>
</file>

<file path=customXml/itemProps2.xml><?xml version="1.0" encoding="utf-8"?>
<ds:datastoreItem xmlns:ds="http://schemas.openxmlformats.org/officeDocument/2006/customXml" ds:itemID="{66626549-7207-496F-9ED6-597EAD888E19}">
  <ds:schemaRefs>
    <ds:schemaRef ds:uri="http://schemas.microsoft.com/office/2006/metadata/properties"/>
    <ds:schemaRef ds:uri="http://schemas.microsoft.com/office/infopath/2007/PartnerControls"/>
    <ds:schemaRef ds:uri="d8efdbb7-657c-4ef0-ac17-f1a82f8d41d8"/>
    <ds:schemaRef ds:uri="ff7fcf18-0ced-4b9e-a6d7-7db8b829240c"/>
  </ds:schemaRefs>
</ds:datastoreItem>
</file>

<file path=customXml/itemProps3.xml><?xml version="1.0" encoding="utf-8"?>
<ds:datastoreItem xmlns:ds="http://schemas.openxmlformats.org/officeDocument/2006/customXml" ds:itemID="{622DF51A-3B90-4B1E-838C-6354D03680E4}">
  <ds:schemaRefs>
    <ds:schemaRef ds:uri="http://schemas.microsoft.com/sharepoint/v3/contenttype/forms"/>
  </ds:schemaRefs>
</ds:datastoreItem>
</file>

<file path=customXml/itemProps4.xml><?xml version="1.0" encoding="utf-8"?>
<ds:datastoreItem xmlns:ds="http://schemas.openxmlformats.org/officeDocument/2006/customXml" ds:itemID="{AAB75ADC-8DE6-42F4-93B2-980D60DF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1923</Words>
  <Characters>10581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12480</CharactersWithSpaces>
  <SharedDoc>false</SharedDoc>
  <HLinks>
    <vt:vector size="30" baseType="variant">
      <vt:variant>
        <vt:i4>7929954</vt:i4>
      </vt:variant>
      <vt:variant>
        <vt:i4>3</vt:i4>
      </vt:variant>
      <vt:variant>
        <vt:i4>0</vt:i4>
      </vt:variant>
      <vt:variant>
        <vt:i4>5</vt:i4>
      </vt:variant>
      <vt:variant>
        <vt:lpwstr>https://www.cancer.org/cancer/colon-rectal-cancer.html</vt:lpwstr>
      </vt:variant>
      <vt:variant>
        <vt:lpwstr/>
      </vt:variant>
      <vt:variant>
        <vt:i4>7929954</vt:i4>
      </vt:variant>
      <vt:variant>
        <vt:i4>0</vt:i4>
      </vt:variant>
      <vt:variant>
        <vt:i4>0</vt:i4>
      </vt:variant>
      <vt:variant>
        <vt:i4>5</vt:i4>
      </vt:variant>
      <vt:variant>
        <vt:lpwstr>https://www.cancer.org/cancer/colon-rectal-cancer.html</vt:lpwstr>
      </vt:variant>
      <vt:variant>
        <vt:lpwstr/>
      </vt:variant>
      <vt:variant>
        <vt:i4>1835076</vt:i4>
      </vt:variant>
      <vt:variant>
        <vt:i4>0</vt:i4>
      </vt:variant>
      <vt:variant>
        <vt:i4>0</vt:i4>
      </vt:variant>
      <vt:variant>
        <vt:i4>5</vt:i4>
      </vt:variant>
      <vt:variant>
        <vt:lpwstr>https://www.ncbi.nlm.nih.gov/pmc/articles/PMC4624749/</vt:lpwstr>
      </vt:variant>
      <vt:variant>
        <vt:lpwstr/>
      </vt:variant>
      <vt:variant>
        <vt:i4>1507340</vt:i4>
      </vt:variant>
      <vt:variant>
        <vt:i4>3</vt:i4>
      </vt:variant>
      <vt:variant>
        <vt:i4>0</vt:i4>
      </vt:variant>
      <vt:variant>
        <vt:i4>5</vt:i4>
      </vt:variant>
      <vt:variant>
        <vt:lpwstr>http://www.partenariatcontrelecancer.ca/</vt:lpwstr>
      </vt:variant>
      <vt:variant>
        <vt:lpwstr/>
      </vt:variant>
      <vt:variant>
        <vt:i4>7405656</vt:i4>
      </vt:variant>
      <vt:variant>
        <vt:i4>0</vt:i4>
      </vt:variant>
      <vt:variant>
        <vt:i4>0</vt:i4>
      </vt:variant>
      <vt:variant>
        <vt:i4>5</vt:i4>
      </vt:variant>
      <vt:variant>
        <vt:lpwstr>mailto:info@partenariatcontrelecancer.ca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Hicks</dc:creator>
  <cp:keywords/>
  <cp:lastModifiedBy>Anick Labelle</cp:lastModifiedBy>
  <cp:revision>2</cp:revision>
  <dcterms:created xsi:type="dcterms:W3CDTF">2021-07-14T11:50:00Z</dcterms:created>
  <dcterms:modified xsi:type="dcterms:W3CDTF">2021-07-14T11:50:00Z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0x010100FD93D6A7BCCE3948A8B05BA8250DF37D</vt:lpwstr>
  </property>
  <property fmtid="{D5CDD505-2E9C-101B-9397-08002B2CF9AE}" pid="3" name="TaxKeyword">
    <vt:lpwstr/>
  </property>
</Properties>
</file>